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8A515" w14:textId="77777777" w:rsidR="000A20CD" w:rsidRDefault="000A20CD">
      <w:pPr>
        <w:pStyle w:val="BodyText"/>
        <w:spacing w:before="3"/>
        <w:ind w:left="0"/>
        <w:rPr>
          <w:rFonts w:ascii="Times New Roman"/>
          <w:sz w:val="2"/>
        </w:rPr>
      </w:pPr>
    </w:p>
    <w:tbl>
      <w:tblPr>
        <w:tblW w:w="0" w:type="auto"/>
        <w:tblInd w:w="279" w:type="dxa"/>
        <w:tblLayout w:type="fixed"/>
        <w:tblCellMar>
          <w:left w:w="0" w:type="dxa"/>
          <w:right w:w="0" w:type="dxa"/>
        </w:tblCellMar>
        <w:tblLook w:val="04A0" w:firstRow="1" w:lastRow="0" w:firstColumn="1" w:lastColumn="0" w:noHBand="0" w:noVBand="1"/>
      </w:tblPr>
      <w:tblGrid>
        <w:gridCol w:w="1841"/>
        <w:gridCol w:w="7962"/>
        <w:gridCol w:w="291"/>
      </w:tblGrid>
      <w:tr w:rsidR="000A20CD" w14:paraId="1703978D" w14:textId="77777777">
        <w:trPr>
          <w:trHeight w:val="1802"/>
        </w:trPr>
        <w:tc>
          <w:tcPr>
            <w:tcW w:w="1841" w:type="dxa"/>
            <w:tcBorders>
              <w:top w:val="single" w:sz="6" w:space="0" w:color="000000"/>
              <w:bottom w:val="single" w:sz="18" w:space="0" w:color="92D050"/>
            </w:tcBorders>
          </w:tcPr>
          <w:p w14:paraId="2BE1CE74" w14:textId="77777777" w:rsidR="000A20CD" w:rsidRDefault="000A20CD">
            <w:pPr>
              <w:pStyle w:val="TableParagraph"/>
              <w:spacing w:before="6"/>
              <w:ind w:left="0"/>
              <w:rPr>
                <w:rFonts w:ascii="Times New Roman"/>
                <w:sz w:val="14"/>
              </w:rPr>
            </w:pPr>
          </w:p>
          <w:p w14:paraId="10B9F7FC" w14:textId="77777777" w:rsidR="000A20CD" w:rsidRDefault="00BE3361">
            <w:pPr>
              <w:pStyle w:val="TableParagraph"/>
              <w:ind w:left="162"/>
              <w:rPr>
                <w:rFonts w:ascii="Times New Roman"/>
                <w:sz w:val="20"/>
              </w:rPr>
            </w:pPr>
            <w:r>
              <w:rPr>
                <w:rFonts w:ascii="Times New Roman"/>
                <w:noProof/>
                <w:sz w:val="20"/>
                <w:lang w:val="en-US"/>
              </w:rPr>
              <w:drawing>
                <wp:inline distT="0" distB="0" distL="0" distR="0" wp14:anchorId="1A837553" wp14:editId="4038A3BB">
                  <wp:extent cx="959485" cy="959485"/>
                  <wp:effectExtent l="0" t="0" r="0" b="0"/>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959738" cy="959738"/>
                          </a:xfrm>
                          <a:prstGeom prst="rect">
                            <a:avLst/>
                          </a:prstGeom>
                        </pic:spPr>
                      </pic:pic>
                    </a:graphicData>
                  </a:graphic>
                </wp:inline>
              </w:drawing>
            </w:r>
          </w:p>
        </w:tc>
        <w:tc>
          <w:tcPr>
            <w:tcW w:w="7962" w:type="dxa"/>
            <w:tcBorders>
              <w:top w:val="single" w:sz="6" w:space="0" w:color="000000"/>
              <w:bottom w:val="single" w:sz="18" w:space="0" w:color="92D050"/>
            </w:tcBorders>
          </w:tcPr>
          <w:p w14:paraId="496B28BB" w14:textId="77777777" w:rsidR="000A20CD" w:rsidRDefault="00BE3361">
            <w:pPr>
              <w:pStyle w:val="TableParagraph"/>
              <w:spacing w:before="210"/>
              <w:ind w:left="179"/>
              <w:rPr>
                <w:sz w:val="24"/>
              </w:rPr>
            </w:pPr>
            <w:r>
              <w:rPr>
                <w:spacing w:val="13"/>
                <w:sz w:val="24"/>
              </w:rPr>
              <w:t>Langkah</w:t>
            </w:r>
            <w:r>
              <w:rPr>
                <w:spacing w:val="60"/>
                <w:sz w:val="24"/>
              </w:rPr>
              <w:t xml:space="preserve"> </w:t>
            </w:r>
            <w:r>
              <w:rPr>
                <w:spacing w:val="12"/>
                <w:sz w:val="24"/>
              </w:rPr>
              <w:t>Bersama</w:t>
            </w:r>
            <w:r>
              <w:rPr>
                <w:spacing w:val="64"/>
                <w:sz w:val="24"/>
              </w:rPr>
              <w:t xml:space="preserve"> </w:t>
            </w:r>
            <w:r>
              <w:rPr>
                <w:spacing w:val="9"/>
                <w:sz w:val="24"/>
              </w:rPr>
              <w:t>Intelekta</w:t>
            </w:r>
          </w:p>
          <w:p w14:paraId="2F0671E4" w14:textId="77777777" w:rsidR="000A20CD" w:rsidRDefault="00BE3361">
            <w:pPr>
              <w:pStyle w:val="TableParagraph"/>
              <w:spacing w:before="25"/>
              <w:ind w:left="179"/>
              <w:rPr>
                <w:b/>
                <w:sz w:val="24"/>
              </w:rPr>
            </w:pPr>
            <w:r>
              <w:rPr>
                <w:b/>
                <w:spacing w:val="12"/>
                <w:sz w:val="24"/>
              </w:rPr>
              <w:t>Jurnal</w:t>
            </w:r>
            <w:r>
              <w:rPr>
                <w:b/>
                <w:spacing w:val="63"/>
                <w:sz w:val="24"/>
              </w:rPr>
              <w:t xml:space="preserve"> </w:t>
            </w:r>
            <w:r>
              <w:rPr>
                <w:b/>
                <w:spacing w:val="13"/>
                <w:sz w:val="24"/>
              </w:rPr>
              <w:t>Inovasi</w:t>
            </w:r>
            <w:r>
              <w:rPr>
                <w:b/>
                <w:spacing w:val="65"/>
                <w:sz w:val="24"/>
              </w:rPr>
              <w:t xml:space="preserve"> </w:t>
            </w:r>
            <w:r>
              <w:rPr>
                <w:b/>
                <w:sz w:val="24"/>
              </w:rPr>
              <w:t>dan</w:t>
            </w:r>
            <w:r>
              <w:rPr>
                <w:b/>
                <w:spacing w:val="64"/>
                <w:sz w:val="24"/>
              </w:rPr>
              <w:t xml:space="preserve"> </w:t>
            </w:r>
            <w:r>
              <w:rPr>
                <w:b/>
                <w:spacing w:val="14"/>
                <w:sz w:val="24"/>
              </w:rPr>
              <w:t>Pengabdian</w:t>
            </w:r>
            <w:r>
              <w:rPr>
                <w:b/>
                <w:spacing w:val="65"/>
                <w:sz w:val="24"/>
              </w:rPr>
              <w:t xml:space="preserve"> </w:t>
            </w:r>
            <w:r>
              <w:rPr>
                <w:b/>
                <w:spacing w:val="14"/>
                <w:sz w:val="24"/>
              </w:rPr>
              <w:t>Masyarakat</w:t>
            </w:r>
            <w:r>
              <w:rPr>
                <w:b/>
                <w:spacing w:val="70"/>
                <w:sz w:val="24"/>
              </w:rPr>
              <w:t xml:space="preserve"> </w:t>
            </w:r>
            <w:r>
              <w:rPr>
                <w:b/>
                <w:spacing w:val="7"/>
                <w:sz w:val="24"/>
              </w:rPr>
              <w:t>(JIPM)</w:t>
            </w:r>
          </w:p>
          <w:p w14:paraId="254BF725" w14:textId="77777777" w:rsidR="000A20CD" w:rsidRDefault="00BE3361">
            <w:pPr>
              <w:pStyle w:val="TableParagraph"/>
              <w:spacing w:before="30"/>
              <w:ind w:left="179"/>
              <w:rPr>
                <w:sz w:val="24"/>
              </w:rPr>
            </w:pPr>
            <w:r>
              <w:rPr>
                <w:spacing w:val="14"/>
                <w:sz w:val="24"/>
              </w:rPr>
              <w:t>Homepage:</w:t>
            </w:r>
            <w:r>
              <w:rPr>
                <w:spacing w:val="62"/>
                <w:sz w:val="24"/>
              </w:rPr>
              <w:t xml:space="preserve"> </w:t>
            </w:r>
            <w:hyperlink r:id="rId9">
              <w:r>
                <w:rPr>
                  <w:color w:val="0461C1"/>
                  <w:spacing w:val="12"/>
                  <w:sz w:val="24"/>
                  <w:u w:val="single" w:color="0461C1"/>
                </w:rPr>
                <w:t>https://langkahbersama.id/index.php/jipm</w:t>
              </w:r>
            </w:hyperlink>
          </w:p>
          <w:p w14:paraId="6E550C92" w14:textId="77777777" w:rsidR="000A20CD" w:rsidRDefault="00BE3361">
            <w:pPr>
              <w:pStyle w:val="TableParagraph"/>
              <w:spacing w:before="30"/>
              <w:ind w:left="179"/>
            </w:pPr>
            <w:r>
              <w:t>ISSN:</w:t>
            </w:r>
            <w:r>
              <w:rPr>
                <w:spacing w:val="-10"/>
              </w:rPr>
              <w:t xml:space="preserve"> </w:t>
            </w:r>
            <w:r>
              <w:t>3123</w:t>
            </w:r>
            <w:r>
              <w:rPr>
                <w:spacing w:val="-4"/>
              </w:rPr>
              <w:t xml:space="preserve"> </w:t>
            </w:r>
            <w:r>
              <w:t>-</w:t>
            </w:r>
            <w:r>
              <w:rPr>
                <w:spacing w:val="-8"/>
              </w:rPr>
              <w:t xml:space="preserve"> </w:t>
            </w:r>
            <w:r>
              <w:t>3058</w:t>
            </w:r>
            <w:r>
              <w:rPr>
                <w:spacing w:val="-4"/>
              </w:rPr>
              <w:t xml:space="preserve"> </w:t>
            </w:r>
            <w:r>
              <w:t>(Media</w:t>
            </w:r>
            <w:r>
              <w:rPr>
                <w:spacing w:val="-6"/>
              </w:rPr>
              <w:t xml:space="preserve"> </w:t>
            </w:r>
            <w:r>
              <w:rPr>
                <w:spacing w:val="-2"/>
              </w:rPr>
              <w:t>Online)</w:t>
            </w:r>
          </w:p>
          <w:p w14:paraId="4FD03DD7" w14:textId="77777777" w:rsidR="000A20CD" w:rsidRDefault="00BE3361">
            <w:pPr>
              <w:pStyle w:val="TableParagraph"/>
              <w:spacing w:before="3"/>
              <w:ind w:left="179"/>
            </w:pPr>
            <w:r>
              <w:t>Volume</w:t>
            </w:r>
            <w:r>
              <w:rPr>
                <w:spacing w:val="-9"/>
              </w:rPr>
              <w:t xml:space="preserve"> </w:t>
            </w:r>
            <w:r>
              <w:t>2,</w:t>
            </w:r>
            <w:r>
              <w:rPr>
                <w:spacing w:val="-7"/>
              </w:rPr>
              <w:t xml:space="preserve"> </w:t>
            </w:r>
            <w:r>
              <w:t>No</w:t>
            </w:r>
            <w:r>
              <w:rPr>
                <w:spacing w:val="-8"/>
              </w:rPr>
              <w:t xml:space="preserve"> </w:t>
            </w:r>
            <w:r>
              <w:rPr>
                <w:spacing w:val="-8"/>
                <w:lang w:val="en-US"/>
              </w:rPr>
              <w:t>6</w:t>
            </w:r>
            <w:r>
              <w:rPr>
                <w:spacing w:val="-9"/>
              </w:rPr>
              <w:t xml:space="preserve"> </w:t>
            </w:r>
            <w:r>
              <w:rPr>
                <w:lang w:val="en-US"/>
              </w:rPr>
              <w:t>Agustus</w:t>
            </w:r>
            <w:r>
              <w:rPr>
                <w:spacing w:val="-3"/>
              </w:rPr>
              <w:t xml:space="preserve"> </w:t>
            </w:r>
            <w:r>
              <w:t>2026</w:t>
            </w:r>
            <w:r>
              <w:rPr>
                <w:spacing w:val="-5"/>
              </w:rPr>
              <w:t xml:space="preserve"> </w:t>
            </w:r>
            <w:r>
              <w:t>(Halaman</w:t>
            </w:r>
            <w:r>
              <w:rPr>
                <w:spacing w:val="-6"/>
              </w:rPr>
              <w:t xml:space="preserve"> </w:t>
            </w:r>
            <w:r>
              <w:t>7</w:t>
            </w:r>
            <w:r>
              <w:rPr>
                <w:lang w:val="en-US"/>
              </w:rPr>
              <w:t>90</w:t>
            </w:r>
            <w:r>
              <w:t>-</w:t>
            </w:r>
            <w:r>
              <w:rPr>
                <w:spacing w:val="-4"/>
              </w:rPr>
              <w:t>7</w:t>
            </w:r>
            <w:r>
              <w:rPr>
                <w:spacing w:val="-4"/>
                <w:lang w:val="en-US"/>
              </w:rPr>
              <w:t>94</w:t>
            </w:r>
            <w:r>
              <w:rPr>
                <w:spacing w:val="-4"/>
              </w:rPr>
              <w:t>)</w:t>
            </w:r>
          </w:p>
        </w:tc>
        <w:tc>
          <w:tcPr>
            <w:tcW w:w="291" w:type="dxa"/>
            <w:tcBorders>
              <w:bottom w:val="single" w:sz="18" w:space="0" w:color="92D050"/>
            </w:tcBorders>
          </w:tcPr>
          <w:p w14:paraId="02E1443D" w14:textId="77777777" w:rsidR="000A20CD" w:rsidRDefault="000A20CD">
            <w:pPr>
              <w:pStyle w:val="TableParagraph"/>
              <w:ind w:left="0"/>
              <w:rPr>
                <w:rFonts w:ascii="Times New Roman"/>
              </w:rPr>
            </w:pPr>
          </w:p>
        </w:tc>
      </w:tr>
    </w:tbl>
    <w:p w14:paraId="610D6279" w14:textId="4E3D422E" w:rsidR="000A20CD" w:rsidRDefault="00BE3361" w:rsidP="0012299D">
      <w:pPr>
        <w:spacing w:before="120"/>
        <w:jc w:val="center"/>
        <w:rPr>
          <w:rFonts w:ascii="Trebuchet MS Bold" w:hAnsi="Trebuchet MS Bold" w:cs="Trebuchet MS Bold"/>
          <w:b/>
          <w:sz w:val="28"/>
        </w:rPr>
      </w:pPr>
      <w:r>
        <w:rPr>
          <w:rFonts w:ascii="Trebuchet MS Bold" w:hAnsi="Trebuchet MS Bold" w:cs="Trebuchet MS Bold"/>
          <w:b/>
          <w:sz w:val="28"/>
        </w:rPr>
        <w:t>PERAN UNIT OPERASIONAL DALAM MENINGKATKAN KUALITAS PELAYANAN NASABAH</w:t>
      </w:r>
      <w:r w:rsidR="00620AB7">
        <w:rPr>
          <w:rFonts w:ascii="Trebuchet MS Bold" w:hAnsi="Trebuchet MS Bold" w:cs="Trebuchet MS Bold"/>
          <w:b/>
          <w:sz w:val="28"/>
          <w:lang w:val="en-US"/>
        </w:rPr>
        <w:t xml:space="preserve"> </w:t>
      </w:r>
      <w:r>
        <w:rPr>
          <w:rFonts w:ascii="Trebuchet MS Bold" w:hAnsi="Trebuchet MS Bold" w:cs="Trebuchet MS Bold"/>
          <w:b/>
          <w:sz w:val="28"/>
        </w:rPr>
        <w:t>PT BANK PEMBANGUNAN DAERAH JAWA BARAT DAN BANTEN TBK KANTOR CABANG PANDEGLANG</w:t>
      </w:r>
    </w:p>
    <w:p w14:paraId="54E4F6CE" w14:textId="77777777" w:rsidR="0012299D" w:rsidRDefault="0012299D">
      <w:pPr>
        <w:jc w:val="center"/>
        <w:rPr>
          <w:b/>
          <w:sz w:val="28"/>
        </w:rPr>
      </w:pPr>
    </w:p>
    <w:p w14:paraId="59879665" w14:textId="77777777" w:rsidR="000A20CD" w:rsidRDefault="00BE3361">
      <w:pPr>
        <w:pStyle w:val="Heading2"/>
        <w:spacing w:line="283" w:lineRule="exact"/>
        <w:ind w:left="920" w:right="775"/>
        <w:jc w:val="center"/>
        <w:rPr>
          <w:position w:val="8"/>
          <w:sz w:val="16"/>
        </w:rPr>
      </w:pPr>
      <w:r>
        <w:t>Siti Nopita Aprilia</w:t>
      </w:r>
      <w:r>
        <w:rPr>
          <w:position w:val="8"/>
          <w:sz w:val="16"/>
        </w:rPr>
        <w:t>1</w:t>
      </w:r>
      <w:r>
        <w:t>,</w:t>
      </w:r>
      <w:r>
        <w:rPr>
          <w:spacing w:val="-3"/>
        </w:rPr>
        <w:t xml:space="preserve"> </w:t>
      </w:r>
      <w:r>
        <w:t>Rahmat Taufik</w:t>
      </w:r>
      <w:r>
        <w:rPr>
          <w:spacing w:val="-2"/>
          <w:position w:val="8"/>
          <w:sz w:val="16"/>
        </w:rPr>
        <w:t>2</w:t>
      </w:r>
    </w:p>
    <w:p w14:paraId="41A183BF" w14:textId="77777777" w:rsidR="000A20CD" w:rsidRDefault="00BE3361">
      <w:pPr>
        <w:pStyle w:val="BodyText"/>
        <w:spacing w:before="1" w:line="237" w:lineRule="auto"/>
        <w:ind w:left="903" w:right="775"/>
        <w:jc w:val="center"/>
      </w:pPr>
      <w:r>
        <w:t>Program</w:t>
      </w:r>
      <w:r>
        <w:rPr>
          <w:spacing w:val="-8"/>
        </w:rPr>
        <w:t xml:space="preserve"> </w:t>
      </w:r>
      <w:r>
        <w:t>Studi</w:t>
      </w:r>
      <w:r>
        <w:rPr>
          <w:spacing w:val="-11"/>
        </w:rPr>
        <w:t xml:space="preserve"> </w:t>
      </w:r>
      <w:r>
        <w:t>Manajemen,</w:t>
      </w:r>
      <w:r>
        <w:rPr>
          <w:spacing w:val="-11"/>
        </w:rPr>
        <w:t xml:space="preserve"> </w:t>
      </w:r>
      <w:r>
        <w:t>Fakultas</w:t>
      </w:r>
      <w:r>
        <w:rPr>
          <w:spacing w:val="-7"/>
        </w:rPr>
        <w:t xml:space="preserve"> </w:t>
      </w:r>
      <w:r>
        <w:t>Ekonomi</w:t>
      </w:r>
      <w:r>
        <w:rPr>
          <w:spacing w:val="-11"/>
        </w:rPr>
        <w:t xml:space="preserve"> </w:t>
      </w:r>
      <w:r>
        <w:t>&amp;</w:t>
      </w:r>
      <w:r>
        <w:rPr>
          <w:spacing w:val="-10"/>
        </w:rPr>
        <w:t xml:space="preserve"> </w:t>
      </w:r>
      <w:r>
        <w:t>Bisnis,</w:t>
      </w:r>
      <w:r>
        <w:rPr>
          <w:spacing w:val="-5"/>
        </w:rPr>
        <w:t xml:space="preserve"> </w:t>
      </w:r>
      <w:r>
        <w:t>Universitas</w:t>
      </w:r>
      <w:r>
        <w:rPr>
          <w:spacing w:val="-4"/>
        </w:rPr>
        <w:t xml:space="preserve"> </w:t>
      </w:r>
      <w:r>
        <w:t>Pamulang</w:t>
      </w:r>
      <w:r>
        <w:rPr>
          <w:position w:val="8"/>
          <w:sz w:val="16"/>
        </w:rPr>
        <w:t xml:space="preserve">1,2 </w:t>
      </w:r>
      <w:r>
        <w:t>Kota Serang, Indonesia</w:t>
      </w:r>
    </w:p>
    <w:p w14:paraId="6C48152B" w14:textId="70B10F8D" w:rsidR="000A20CD" w:rsidRDefault="00BE3361">
      <w:pPr>
        <w:pStyle w:val="BodyText"/>
        <w:spacing w:line="278" w:lineRule="exact"/>
        <w:ind w:left="430"/>
        <w:jc w:val="center"/>
        <w:rPr>
          <w:color w:val="365F91"/>
          <w:spacing w:val="-2"/>
          <w:position w:val="8"/>
          <w:sz w:val="16"/>
        </w:rPr>
      </w:pPr>
      <w:r>
        <w:t>Email</w:t>
      </w:r>
      <w:r>
        <w:rPr>
          <w:spacing w:val="-13"/>
        </w:rPr>
        <w:t xml:space="preserve"> </w:t>
      </w:r>
      <w:r>
        <w:t>:</w:t>
      </w:r>
      <w:r>
        <w:rPr>
          <w:color w:val="215868" w:themeColor="accent5" w:themeShade="80"/>
          <w:spacing w:val="-2"/>
        </w:rPr>
        <w:t xml:space="preserve"> </w:t>
      </w:r>
      <w:hyperlink r:id="rId10" w:history="1">
        <w:r>
          <w:rPr>
            <w:rStyle w:val="Hyperlink"/>
            <w:color w:val="215868" w:themeColor="accent5" w:themeShade="80"/>
            <w:u w:val="none"/>
          </w:rPr>
          <w:t>sitinopitaaprilia01@gmail.com</w:t>
        </w:r>
        <w:r>
          <w:rPr>
            <w:rStyle w:val="Hyperlink"/>
            <w:color w:val="215868" w:themeColor="accent5" w:themeShade="80"/>
            <w:position w:val="8"/>
            <w:sz w:val="16"/>
            <w:u w:val="none"/>
          </w:rPr>
          <w:t>1</w:t>
        </w:r>
      </w:hyperlink>
      <w:r>
        <w:rPr>
          <w:i/>
        </w:rPr>
        <w:t>,</w:t>
      </w:r>
      <w:r>
        <w:rPr>
          <w:i/>
          <w:spacing w:val="-2"/>
        </w:rPr>
        <w:t xml:space="preserve"> </w:t>
      </w:r>
      <w:hyperlink r:id="rId11">
        <w:r>
          <w:rPr>
            <w:color w:val="365F91"/>
            <w:spacing w:val="-2"/>
          </w:rPr>
          <w:t xml:space="preserve">dosen03033@unpam.ac.id </w:t>
        </w:r>
        <w:r>
          <w:rPr>
            <w:color w:val="365F91"/>
            <w:spacing w:val="-2"/>
            <w:position w:val="8"/>
            <w:sz w:val="16"/>
          </w:rPr>
          <w:t>2</w:t>
        </w:r>
      </w:hyperlink>
    </w:p>
    <w:p w14:paraId="53AE94E0" w14:textId="77777777" w:rsidR="0012299D" w:rsidRDefault="0012299D">
      <w:pPr>
        <w:pStyle w:val="BodyText"/>
        <w:spacing w:line="278" w:lineRule="exact"/>
        <w:ind w:left="430"/>
        <w:jc w:val="center"/>
        <w:rPr>
          <w:color w:val="365F91"/>
          <w:spacing w:val="-2"/>
          <w:position w:val="8"/>
          <w:sz w:val="16"/>
        </w:rPr>
      </w:pPr>
    </w:p>
    <w:tbl>
      <w:tblPr>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35"/>
        <w:gridCol w:w="2872"/>
      </w:tblGrid>
      <w:tr w:rsidR="000A20CD" w14:paraId="252DCB7E" w14:textId="77777777">
        <w:trPr>
          <w:trHeight w:val="12129"/>
        </w:trPr>
        <w:tc>
          <w:tcPr>
            <w:tcW w:w="7235" w:type="dxa"/>
            <w:tcBorders>
              <w:bottom w:val="nil"/>
            </w:tcBorders>
          </w:tcPr>
          <w:p w14:paraId="39D16933" w14:textId="77777777" w:rsidR="000A20CD" w:rsidRDefault="00BE3361">
            <w:pPr>
              <w:pStyle w:val="TableParagraph"/>
              <w:spacing w:before="5"/>
              <w:ind w:left="15"/>
              <w:jc w:val="center"/>
              <w:rPr>
                <w:b/>
                <w:sz w:val="28"/>
              </w:rPr>
            </w:pPr>
            <w:r>
              <w:rPr>
                <w:b/>
                <w:spacing w:val="-2"/>
                <w:sz w:val="28"/>
              </w:rPr>
              <w:t>ABSTRAK</w:t>
            </w:r>
          </w:p>
          <w:p w14:paraId="31BD8A1E" w14:textId="77777777" w:rsidR="000A20CD" w:rsidRDefault="00BE3361">
            <w:pPr>
              <w:ind w:left="92" w:right="197"/>
              <w:jc w:val="both"/>
              <w:rPr>
                <w:sz w:val="24"/>
              </w:rPr>
            </w:pPr>
            <w:r>
              <w:rPr>
                <w:sz w:val="24"/>
              </w:rPr>
              <w:t>Kegiatan magang ini bertujuan untuk mengetahui peran unit operasional dalam mendukung peningkatan kualitas pelayanan nasabah pada PT Bank Pembangunan Daerah Jawa Barat dan Banten Tbk Kantor Cabang Pandeglang. Kualitas pelayanan perbankan tidak hanya dipeng</w:t>
            </w:r>
            <w:r>
              <w:rPr>
                <w:sz w:val="24"/>
              </w:rPr>
              <w:t>aruhi oleh pelayanan secara langsung kepada nasabah, tetapi juga didukung oleh ketepatan administrasi dan koordinasi dalam kegiatan operasional. Kegiatan magang dilaksanakan selama satu bulan dengan metode observasi dan praktik langsung. Hasil kegiatan men</w:t>
            </w:r>
            <w:r>
              <w:rPr>
                <w:sz w:val="24"/>
              </w:rPr>
              <w:t>unjukkan bahwa unit operasional berperan dalam mendukung kelancaran administrasi, pengelolaan dokumen, serta koordinasi dalam menunjang pelayanan nasabah. Pelaksanaan kegiatan sesuai prosedur dan dilakukan secara teliti dapat membantu menciptakan pelayanan</w:t>
            </w:r>
            <w:r>
              <w:rPr>
                <w:sz w:val="24"/>
              </w:rPr>
              <w:t xml:space="preserve"> yang efektif, efisien, dan tertib serta meningkatkan kepuasan nasabah. </w:t>
            </w:r>
          </w:p>
          <w:p w14:paraId="4F686A67" w14:textId="77777777" w:rsidR="000A20CD" w:rsidRDefault="000A20CD">
            <w:pPr>
              <w:pStyle w:val="TableParagraph"/>
              <w:ind w:left="92" w:right="197"/>
              <w:rPr>
                <w:sz w:val="24"/>
              </w:rPr>
            </w:pPr>
          </w:p>
          <w:p w14:paraId="73C6D286" w14:textId="77777777" w:rsidR="000A20CD" w:rsidRDefault="00BE3361" w:rsidP="0012299D">
            <w:pPr>
              <w:ind w:left="92" w:right="197" w:hanging="10"/>
              <w:rPr>
                <w:b/>
                <w:sz w:val="24"/>
              </w:rPr>
            </w:pPr>
            <w:r>
              <w:rPr>
                <w:b/>
                <w:sz w:val="24"/>
              </w:rPr>
              <w:t xml:space="preserve">Kata Kunci: Unit Operasional, Kualitas Pelayanan, Nasabah, Operasional Perbankan, Bank BJB. </w:t>
            </w:r>
          </w:p>
          <w:p w14:paraId="2D87481B" w14:textId="77777777" w:rsidR="000A20CD" w:rsidRDefault="000A20CD">
            <w:pPr>
              <w:pStyle w:val="TableParagraph"/>
              <w:spacing w:before="47"/>
              <w:ind w:left="92" w:right="197"/>
              <w:rPr>
                <w:sz w:val="24"/>
              </w:rPr>
            </w:pPr>
          </w:p>
          <w:p w14:paraId="39E5FD2A" w14:textId="77777777" w:rsidR="000A20CD" w:rsidRDefault="00BE3361">
            <w:pPr>
              <w:pStyle w:val="TableParagraph"/>
              <w:ind w:left="92" w:right="197"/>
              <w:jc w:val="center"/>
              <w:rPr>
                <w:b/>
                <w:i/>
                <w:sz w:val="28"/>
              </w:rPr>
            </w:pPr>
            <w:r>
              <w:rPr>
                <w:b/>
                <w:i/>
                <w:spacing w:val="-2"/>
                <w:sz w:val="28"/>
              </w:rPr>
              <w:t>ABSTRACT</w:t>
            </w:r>
          </w:p>
          <w:p w14:paraId="472E076E" w14:textId="77777777" w:rsidR="000A20CD" w:rsidRDefault="00BE3361">
            <w:pPr>
              <w:ind w:left="92" w:right="197"/>
              <w:jc w:val="both"/>
              <w:rPr>
                <w:i/>
                <w:sz w:val="24"/>
              </w:rPr>
            </w:pPr>
            <w:r>
              <w:rPr>
                <w:i/>
                <w:sz w:val="24"/>
              </w:rPr>
              <w:t>This internship activity aims to determine the role of the operational unit in supporting the improvement of customer service quality at PT Bank Pembangunan Daerah Jawa Barat dan Banten Tbk Pandeglang Branch. The quality of banking services is influenced n</w:t>
            </w:r>
            <w:r>
              <w:rPr>
                <w:i/>
                <w:sz w:val="24"/>
              </w:rPr>
              <w:t xml:space="preserve">ot only by direct customer service but also by the accuracy of administrative processes and coordination in operational activities. The internship was conducted for one month using observation and direct practic. The results show that the operational unit </w:t>
            </w:r>
            <w:r>
              <w:rPr>
                <w:i/>
                <w:sz w:val="24"/>
              </w:rPr>
              <w:t>plays an important role in supporting administrative processes, document management, and coordination between divisions in order to support customer service. The implementation of activities in accordance with procedures and carried out accurately can cont</w:t>
            </w:r>
            <w:r>
              <w:rPr>
                <w:i/>
                <w:sz w:val="24"/>
              </w:rPr>
              <w:t xml:space="preserve">ribute to effective, efficient, and orderly services while improving customer satisfaction. </w:t>
            </w:r>
          </w:p>
          <w:p w14:paraId="4BDFD243" w14:textId="77777777" w:rsidR="000A20CD" w:rsidRDefault="000A20CD">
            <w:pPr>
              <w:ind w:left="92" w:right="197"/>
              <w:jc w:val="both"/>
              <w:rPr>
                <w:i/>
                <w:sz w:val="24"/>
              </w:rPr>
            </w:pPr>
          </w:p>
          <w:p w14:paraId="6492433B" w14:textId="77777777" w:rsidR="000A20CD" w:rsidRDefault="00BE3361" w:rsidP="0012299D">
            <w:pPr>
              <w:ind w:left="92" w:right="197" w:hanging="10"/>
              <w:jc w:val="both"/>
              <w:rPr>
                <w:i/>
                <w:sz w:val="24"/>
              </w:rPr>
            </w:pPr>
            <w:r>
              <w:rPr>
                <w:b/>
                <w:i/>
                <w:sz w:val="24"/>
              </w:rPr>
              <w:t>Keywords:</w:t>
            </w:r>
            <w:r>
              <w:rPr>
                <w:i/>
                <w:sz w:val="24"/>
              </w:rPr>
              <w:t xml:space="preserve"> </w:t>
            </w:r>
            <w:r>
              <w:rPr>
                <w:b/>
                <w:i/>
                <w:sz w:val="24"/>
              </w:rPr>
              <w:t xml:space="preserve">Operational Unit, Service Quality, Customers, Banking Operations, Bank BJB. </w:t>
            </w:r>
          </w:p>
        </w:tc>
        <w:tc>
          <w:tcPr>
            <w:tcW w:w="2872" w:type="dxa"/>
            <w:tcBorders>
              <w:bottom w:val="nil"/>
            </w:tcBorders>
          </w:tcPr>
          <w:p w14:paraId="5A2A280A" w14:textId="77777777" w:rsidR="000A20CD" w:rsidRDefault="00BE3361">
            <w:pPr>
              <w:pStyle w:val="TableParagraph"/>
              <w:spacing w:before="5"/>
              <w:rPr>
                <w:b/>
              </w:rPr>
            </w:pPr>
            <w:r>
              <w:rPr>
                <w:b/>
              </w:rPr>
              <w:t>Article</w:t>
            </w:r>
            <w:r>
              <w:rPr>
                <w:b/>
                <w:spacing w:val="-4"/>
              </w:rPr>
              <w:t xml:space="preserve"> </w:t>
            </w:r>
            <w:r>
              <w:rPr>
                <w:b/>
                <w:spacing w:val="-2"/>
              </w:rPr>
              <w:t>History</w:t>
            </w:r>
          </w:p>
          <w:p w14:paraId="1E4F0045" w14:textId="77777777" w:rsidR="000A20CD" w:rsidRDefault="00BE3361">
            <w:pPr>
              <w:pStyle w:val="TableParagraph"/>
              <w:spacing w:before="3"/>
            </w:pPr>
            <w:r>
              <w:t>Received: 30 Agustus 2026</w:t>
            </w:r>
          </w:p>
          <w:p w14:paraId="57CA1B7A" w14:textId="77777777" w:rsidR="000A20CD" w:rsidRDefault="00BE3361">
            <w:pPr>
              <w:pStyle w:val="TableParagraph"/>
              <w:spacing w:before="3"/>
            </w:pPr>
            <w:r>
              <w:t>Reviewed: 30 Agustus 2026</w:t>
            </w:r>
          </w:p>
          <w:p w14:paraId="7F8CEAF0" w14:textId="77777777" w:rsidR="000A20CD" w:rsidRDefault="00BE3361">
            <w:pPr>
              <w:pStyle w:val="TableParagraph"/>
              <w:spacing w:before="3"/>
            </w:pPr>
            <w:r>
              <w:t>Published: 31 Agustus 2026</w:t>
            </w:r>
          </w:p>
          <w:p w14:paraId="5C1DEE4D" w14:textId="77777777" w:rsidR="000A20CD" w:rsidRDefault="00BE3361">
            <w:pPr>
              <w:pStyle w:val="TableParagraph"/>
              <w:spacing w:before="254"/>
              <w:ind w:right="890"/>
              <w:rPr>
                <w:b/>
              </w:rPr>
            </w:pPr>
            <w:r>
              <w:rPr>
                <w:b/>
                <w:spacing w:val="-2"/>
              </w:rPr>
              <w:t>Copyright</w:t>
            </w:r>
            <w:r>
              <w:rPr>
                <w:b/>
                <w:spacing w:val="-20"/>
              </w:rPr>
              <w:t xml:space="preserve"> </w:t>
            </w:r>
            <w:r>
              <w:rPr>
                <w:b/>
                <w:spacing w:val="-2"/>
              </w:rPr>
              <w:t>:</w:t>
            </w:r>
            <w:r>
              <w:rPr>
                <w:b/>
                <w:spacing w:val="-20"/>
              </w:rPr>
              <w:t xml:space="preserve"> </w:t>
            </w:r>
            <w:r>
              <w:rPr>
                <w:b/>
                <w:spacing w:val="-2"/>
              </w:rPr>
              <w:t xml:space="preserve">Author </w:t>
            </w:r>
            <w:r>
              <w:rPr>
                <w:b/>
              </w:rPr>
              <w:t>Publish by : JIPM</w:t>
            </w:r>
          </w:p>
          <w:p w14:paraId="034BD638" w14:textId="77777777" w:rsidR="000A20CD" w:rsidRDefault="000A20CD">
            <w:pPr>
              <w:pStyle w:val="TableParagraph"/>
              <w:spacing w:before="8"/>
              <w:ind w:left="0"/>
              <w:rPr>
                <w:sz w:val="19"/>
              </w:rPr>
            </w:pPr>
          </w:p>
          <w:p w14:paraId="0F65D872" w14:textId="77777777" w:rsidR="000A20CD" w:rsidRDefault="00BE3361">
            <w:pPr>
              <w:pStyle w:val="TableParagraph"/>
              <w:ind w:left="110"/>
              <w:rPr>
                <w:sz w:val="20"/>
              </w:rPr>
            </w:pPr>
            <w:r>
              <w:rPr>
                <w:noProof/>
                <w:sz w:val="20"/>
                <w:lang w:val="en-US"/>
              </w:rPr>
              <w:drawing>
                <wp:inline distT="0" distB="0" distL="0" distR="0" wp14:anchorId="57EE07B6" wp14:editId="61AAB598">
                  <wp:extent cx="1114425" cy="392430"/>
                  <wp:effectExtent l="0" t="0" r="0" b="0"/>
                  <wp:docPr id="4" name="Image 4" descr="Creative Commons License"/>
                  <wp:cNvGraphicFramePr/>
                  <a:graphic xmlns:a="http://schemas.openxmlformats.org/drawingml/2006/main">
                    <a:graphicData uri="http://schemas.openxmlformats.org/drawingml/2006/picture">
                      <pic:pic xmlns:pic="http://schemas.openxmlformats.org/drawingml/2006/picture">
                        <pic:nvPicPr>
                          <pic:cNvPr id="4" name="Image 4" descr="Creative Commons License"/>
                          <pic:cNvPicPr/>
                        </pic:nvPicPr>
                        <pic:blipFill>
                          <a:blip r:embed="rId12" cstate="print"/>
                          <a:stretch>
                            <a:fillRect/>
                          </a:stretch>
                        </pic:blipFill>
                        <pic:spPr>
                          <a:xfrm>
                            <a:off x="0" y="0"/>
                            <a:ext cx="1114804" cy="392715"/>
                          </a:xfrm>
                          <a:prstGeom prst="rect">
                            <a:avLst/>
                          </a:prstGeom>
                        </pic:spPr>
                      </pic:pic>
                    </a:graphicData>
                  </a:graphic>
                </wp:inline>
              </w:drawing>
            </w:r>
          </w:p>
          <w:p w14:paraId="512D4670" w14:textId="77777777" w:rsidR="000A20CD" w:rsidRDefault="00BE3361">
            <w:pPr>
              <w:pStyle w:val="TableParagraph"/>
              <w:tabs>
                <w:tab w:val="left" w:pos="1941"/>
              </w:tabs>
              <w:ind w:right="100"/>
            </w:pPr>
            <w:r>
              <w:rPr>
                <w:color w:val="525252"/>
              </w:rPr>
              <w:t>This</w:t>
            </w:r>
            <w:r>
              <w:rPr>
                <w:color w:val="525252"/>
                <w:spacing w:val="-17"/>
              </w:rPr>
              <w:t xml:space="preserve"> </w:t>
            </w:r>
            <w:r>
              <w:rPr>
                <w:color w:val="525252"/>
              </w:rPr>
              <w:t>work</w:t>
            </w:r>
            <w:r>
              <w:rPr>
                <w:color w:val="525252"/>
                <w:spacing w:val="-16"/>
              </w:rPr>
              <w:t xml:space="preserve"> </w:t>
            </w:r>
            <w:r>
              <w:rPr>
                <w:color w:val="525252"/>
              </w:rPr>
              <w:t>is</w:t>
            </w:r>
            <w:r>
              <w:rPr>
                <w:color w:val="525252"/>
                <w:spacing w:val="-17"/>
              </w:rPr>
              <w:t xml:space="preserve"> </w:t>
            </w:r>
            <w:r>
              <w:rPr>
                <w:color w:val="525252"/>
              </w:rPr>
              <w:t>licensed</w:t>
            </w:r>
            <w:r>
              <w:rPr>
                <w:color w:val="525252"/>
                <w:spacing w:val="-14"/>
              </w:rPr>
              <w:t xml:space="preserve"> </w:t>
            </w:r>
            <w:r>
              <w:rPr>
                <w:color w:val="525252"/>
              </w:rPr>
              <w:t xml:space="preserve">under </w:t>
            </w:r>
            <w:r>
              <w:rPr>
                <w:color w:val="525252"/>
                <w:spacing w:val="-10"/>
              </w:rPr>
              <w:t>a</w:t>
            </w:r>
            <w:r>
              <w:rPr>
                <w:color w:val="525252"/>
              </w:rPr>
              <w:tab/>
            </w:r>
            <w:hyperlink r:id="rId13">
              <w:r>
                <w:rPr>
                  <w:color w:val="2CA1E7"/>
                  <w:spacing w:val="-4"/>
                  <w:u w:val="single" w:color="2CA1E7"/>
                </w:rPr>
                <w:t>Creative</w:t>
              </w:r>
            </w:hyperlink>
          </w:p>
          <w:p w14:paraId="50F409EF" w14:textId="77777777" w:rsidR="000A20CD" w:rsidRDefault="00BE3361">
            <w:pPr>
              <w:pStyle w:val="TableParagraph"/>
              <w:tabs>
                <w:tab w:val="left" w:pos="1629"/>
                <w:tab w:val="left" w:pos="1933"/>
              </w:tabs>
              <w:spacing w:before="3"/>
              <w:ind w:right="87"/>
            </w:pPr>
            <w:hyperlink r:id="rId14">
              <w:r>
                <w:rPr>
                  <w:color w:val="2CA1E7"/>
                  <w:u w:val="single" w:color="2CA1E7"/>
                </w:rPr>
                <w:tab/>
              </w:r>
              <w:r>
                <w:rPr>
                  <w:color w:val="2CA1E7"/>
                  <w:u w:val="single" w:color="2CA1E7"/>
                </w:rPr>
                <w:tab/>
              </w:r>
              <w:r>
                <w:rPr>
                  <w:color w:val="2CA1E7"/>
                  <w:spacing w:val="-4"/>
                  <w:u w:val="single" w:color="2CA1E7"/>
                </w:rPr>
                <w:t>Commo</w:t>
              </w:r>
            </w:hyperlink>
            <w:r>
              <w:rPr>
                <w:color w:val="2CA1E7"/>
                <w:spacing w:val="-4"/>
              </w:rPr>
              <w:t xml:space="preserve"> </w:t>
            </w:r>
            <w:hyperlink r:id="rId15">
              <w:r>
                <w:rPr>
                  <w:color w:val="2CA1E7"/>
                  <w:spacing w:val="-6"/>
                  <w:u w:val="single" w:color="2CA1E7"/>
                </w:rPr>
                <w:t>ns</w:t>
              </w:r>
            </w:hyperlink>
            <w:r>
              <w:rPr>
                <w:color w:val="2CA1E7"/>
              </w:rPr>
              <w:tab/>
            </w:r>
            <w:hyperlink r:id="rId16">
              <w:r>
                <w:rPr>
                  <w:color w:val="2CA1E7"/>
                  <w:spacing w:val="-2"/>
                  <w:u w:val="single" w:color="2CA1E7"/>
                </w:rPr>
                <w:t>Attribution-</w:t>
              </w:r>
            </w:hyperlink>
            <w:hyperlink r:id="rId17">
              <w:r>
                <w:rPr>
                  <w:color w:val="2CA1E7"/>
                  <w:spacing w:val="-2"/>
                  <w:u w:val="single" w:color="2CA1E7"/>
                </w:rPr>
                <w:t>NonCommercial</w:t>
              </w:r>
            </w:hyperlink>
          </w:p>
          <w:p w14:paraId="3D2DE819" w14:textId="77777777" w:rsidR="000A20CD" w:rsidRDefault="00BE3361">
            <w:pPr>
              <w:pStyle w:val="TableParagraph"/>
              <w:spacing w:line="247" w:lineRule="exact"/>
            </w:pPr>
            <w:hyperlink r:id="rId18">
              <w:r>
                <w:rPr>
                  <w:color w:val="2CA1E7"/>
                  <w:u w:val="single" w:color="2CA1E7"/>
                </w:rPr>
                <w:t>4.0</w:t>
              </w:r>
              <w:r>
                <w:rPr>
                  <w:color w:val="2CA1E7"/>
                  <w:spacing w:val="-9"/>
                  <w:u w:val="single" w:color="2CA1E7"/>
                </w:rPr>
                <w:t xml:space="preserve"> </w:t>
              </w:r>
              <w:r>
                <w:rPr>
                  <w:color w:val="2CA1E7"/>
                  <w:u w:val="single" w:color="2CA1E7"/>
                </w:rPr>
                <w:t>International</w:t>
              </w:r>
              <w:r>
                <w:rPr>
                  <w:color w:val="2CA1E7"/>
                  <w:spacing w:val="-10"/>
                  <w:u w:val="single" w:color="2CA1E7"/>
                </w:rPr>
                <w:t xml:space="preserve"> </w:t>
              </w:r>
              <w:r>
                <w:rPr>
                  <w:color w:val="2CA1E7"/>
                  <w:spacing w:val="-2"/>
                  <w:u w:val="single" w:color="2CA1E7"/>
                </w:rPr>
                <w:t>License</w:t>
              </w:r>
            </w:hyperlink>
          </w:p>
        </w:tc>
      </w:tr>
    </w:tbl>
    <w:p w14:paraId="68E47464" w14:textId="77777777" w:rsidR="000A20CD" w:rsidRDefault="000A20CD">
      <w:pPr>
        <w:tabs>
          <w:tab w:val="left" w:pos="4631"/>
        </w:tabs>
        <w:sectPr w:rsidR="000A20CD">
          <w:headerReference w:type="default" r:id="rId19"/>
          <w:footerReference w:type="default" r:id="rId20"/>
          <w:type w:val="continuous"/>
          <w:pgSz w:w="12200" w:h="18740"/>
          <w:pgMar w:top="960" w:right="992" w:bottom="820" w:left="708" w:header="721" w:footer="625" w:gutter="0"/>
          <w:pgNumType w:start="790"/>
          <w:cols w:space="720"/>
        </w:sectPr>
      </w:pPr>
    </w:p>
    <w:p w14:paraId="1F521572" w14:textId="77777777" w:rsidR="000A20CD" w:rsidRDefault="000A20CD">
      <w:pPr>
        <w:pStyle w:val="BodyText"/>
        <w:ind w:left="0"/>
        <w:rPr>
          <w:sz w:val="11"/>
        </w:rPr>
      </w:pPr>
    </w:p>
    <w:p w14:paraId="2B0D6638" w14:textId="77777777" w:rsidR="000A20CD" w:rsidRDefault="00BE3361">
      <w:pPr>
        <w:pStyle w:val="Heading1"/>
        <w:spacing w:before="251"/>
      </w:pPr>
      <w:r>
        <w:rPr>
          <w:spacing w:val="-2"/>
        </w:rPr>
        <w:t>PENDAHULUAN</w:t>
      </w:r>
    </w:p>
    <w:p w14:paraId="3C1747D6" w14:textId="77777777" w:rsidR="000A20CD" w:rsidRDefault="00BE3361">
      <w:pPr>
        <w:ind w:left="142" w:firstLine="720"/>
        <w:jc w:val="both"/>
        <w:rPr>
          <w:sz w:val="24"/>
        </w:rPr>
      </w:pPr>
      <w:r>
        <w:rPr>
          <w:sz w:val="24"/>
        </w:rPr>
        <w:t xml:space="preserve">Perkembangan dunia </w:t>
      </w:r>
      <w:r>
        <w:rPr>
          <w:sz w:val="24"/>
        </w:rPr>
        <w:t xml:space="preserve">perbankan di era globalisasi berlangsung semakin pesat dan kompetitif. Bank tidak hanya berperan sebagai lembaga keuangan, tetapi juga memiliki peran penting dalam mendukung pertumbuhan perekonomian melalui kegiatan penghimpunan dan penyaluran dana kepada </w:t>
      </w:r>
      <w:r>
        <w:rPr>
          <w:sz w:val="24"/>
        </w:rPr>
        <w:t>masyarakat. Kondisi tersebut menuntut tersedianya sumber daya manusia yang profesional, dan kompeten.</w:t>
      </w:r>
    </w:p>
    <w:p w14:paraId="642BC03F" w14:textId="77777777" w:rsidR="000A20CD" w:rsidRDefault="00BE3361">
      <w:pPr>
        <w:ind w:left="142" w:firstLine="720"/>
        <w:jc w:val="both"/>
      </w:pPr>
      <w:r>
        <w:rPr>
          <w:sz w:val="24"/>
        </w:rPr>
        <w:t>PT Bank Pembangunan Daerah Jawa Barat dan Banten Tbk (Bank BJB) merupakan salah satu bank pembangunan daerah yang memiliki peran dalam mendukung pertumbuh</w:t>
      </w:r>
      <w:r>
        <w:rPr>
          <w:sz w:val="24"/>
        </w:rPr>
        <w:t>an ekonomi melalui penyediaan berbagai layanan keuangan kepada masyarakat. Sebagai lembaga intermediasi, Bank BJB berupaya memberikan layanan perbankan yang profesional, aman, dan berorientasi pada kepuasan nasabah. Dalam pelaksanaan kegiatan pada Kantor C</w:t>
      </w:r>
      <w:r>
        <w:rPr>
          <w:sz w:val="24"/>
        </w:rPr>
        <w:t>abang Pandeglang, unit operasional memiliki peran penting dalam memastikan proses administrasi, pelayanan, dan transaksi perbankan berjalan secara efektif, efisien, aman, serta sesuai dengan Standar Operasional Prosedur (SOP) yang berlaku</w:t>
      </w:r>
      <w:r>
        <w:t>.</w:t>
      </w:r>
    </w:p>
    <w:p w14:paraId="7D7B131D" w14:textId="77777777" w:rsidR="000A20CD" w:rsidRDefault="00BE3361">
      <w:pPr>
        <w:ind w:left="142" w:firstLine="720"/>
        <w:jc w:val="both"/>
        <w:rPr>
          <w:sz w:val="24"/>
        </w:rPr>
      </w:pPr>
      <w:r>
        <w:rPr>
          <w:sz w:val="24"/>
        </w:rPr>
        <w:t>Namun, efektivit</w:t>
      </w:r>
      <w:r>
        <w:rPr>
          <w:sz w:val="24"/>
        </w:rPr>
        <w:t xml:space="preserve">as pelayanan perbankan tidak hanya bergantung pada sistem dan prosedur yang diterapkan, tetapi juga pada ketelitian, kompetensi, kedisiplinan, serta koordinasi dalam pelaksanaan kegiatan operasional. Pengelolaan administrasi yang tepat dan teratur menjadi </w:t>
      </w:r>
      <w:r>
        <w:rPr>
          <w:sz w:val="24"/>
        </w:rPr>
        <w:t xml:space="preserve">salah satu faktor penting dalam mendukung kelancaran pelayanan kepada nasabah. Selain itu, koordinasi yang baik dalam lingkungan kerja diperlukan untuk memastikan setiap proses pelayanan dapat berjalan secara cepat, tepat, dan sesuai dengan ketentuan yang </w:t>
      </w:r>
      <w:r>
        <w:rPr>
          <w:sz w:val="24"/>
        </w:rPr>
        <w:t xml:space="preserve">berlaku. </w:t>
      </w:r>
    </w:p>
    <w:p w14:paraId="759944C1" w14:textId="77777777" w:rsidR="000A20CD" w:rsidRDefault="00BE3361">
      <w:pPr>
        <w:ind w:left="142" w:firstLine="720"/>
        <w:jc w:val="both"/>
        <w:rPr>
          <w:sz w:val="28"/>
        </w:rPr>
      </w:pPr>
      <w:r>
        <w:rPr>
          <w:sz w:val="24"/>
        </w:rPr>
        <w:t>Oleh karena itu, peran unit operasional menjadi salah satu aspek penting dalam mendukung terciptanya pelayanan nasabah yang efektif dan berkualitas. Pengelolaan administrasi yang tertib, ketelitian dalam proses kerja, kepatuhan terhadap prosedur,</w:t>
      </w:r>
      <w:r>
        <w:rPr>
          <w:sz w:val="24"/>
        </w:rPr>
        <w:t xml:space="preserve"> serta koordinasi yang baik dapat membantu memperlancar kegiatan operasional dan meminimalkan kesalahan dalam pelayanan. Dengan adanya pengelolaan operasional yang baik, proses pelayanan di Bank BJB Kantor Cabang Pandeglang dapat berjalan secara efektif, e</w:t>
      </w:r>
      <w:r>
        <w:rPr>
          <w:sz w:val="24"/>
        </w:rPr>
        <w:t>fisien, aman, dan mampu mendukung kepuasan nasabah.</w:t>
      </w:r>
    </w:p>
    <w:p w14:paraId="13EF9ED2" w14:textId="77777777" w:rsidR="000A20CD" w:rsidRDefault="000A20CD">
      <w:pPr>
        <w:pStyle w:val="BodyText"/>
        <w:spacing w:before="40"/>
        <w:ind w:left="0"/>
        <w:jc w:val="both"/>
        <w:rPr>
          <w:sz w:val="28"/>
        </w:rPr>
      </w:pPr>
    </w:p>
    <w:p w14:paraId="6AAC97C2" w14:textId="77777777" w:rsidR="000A20CD" w:rsidRDefault="00BE3361">
      <w:pPr>
        <w:pStyle w:val="Heading1"/>
      </w:pPr>
      <w:r>
        <w:t xml:space="preserve">METODE </w:t>
      </w:r>
      <w:r>
        <w:rPr>
          <w:spacing w:val="-2"/>
        </w:rPr>
        <w:t>PELAKSANAAN</w:t>
      </w:r>
    </w:p>
    <w:p w14:paraId="7A46D387" w14:textId="77777777" w:rsidR="000A20CD" w:rsidRDefault="00BE3361">
      <w:pPr>
        <w:ind w:left="142" w:firstLine="720"/>
        <w:jc w:val="both"/>
        <w:rPr>
          <w:sz w:val="24"/>
        </w:rPr>
      </w:pPr>
      <w:r>
        <w:rPr>
          <w:sz w:val="24"/>
        </w:rPr>
        <w:t>Pelaksanaan kegiatan magang menggunakan pendekatan praktis dan partisipatif melalui observasi langsung terhadap kegiatan operasional serta keterlibatan dalam pekerjaan administratif di</w:t>
      </w:r>
      <w:r>
        <w:rPr>
          <w:sz w:val="24"/>
        </w:rPr>
        <w:t xml:space="preserve"> Bank BJB Kantor Cabang Pandeglang. Kegiatan dilakukan untuk memperoleh pemahaman mengenai sistem kerja, prosedur operasional, pelayanan nasabah, serta koordinasi antar bagian dalam mendukung kelancaran kegiatan perbankan. </w:t>
      </w:r>
    </w:p>
    <w:p w14:paraId="0A2DCB05" w14:textId="77777777" w:rsidR="000A20CD" w:rsidRDefault="00BE3361">
      <w:pPr>
        <w:ind w:left="142" w:firstLine="578"/>
        <w:jc w:val="both"/>
        <w:rPr>
          <w:sz w:val="24"/>
        </w:rPr>
      </w:pPr>
      <w:r>
        <w:rPr>
          <w:sz w:val="24"/>
        </w:rPr>
        <w:t>Selama pelaksanaan magang, penul</w:t>
      </w:r>
      <w:r>
        <w:rPr>
          <w:sz w:val="24"/>
        </w:rPr>
        <w:t>is ditempatkan pada Unit Operasional dan terlibat langsung dalam berbagai aktivitas administratif maupun teknis, antara lain membantu proses registrasi kartu ATM, melakukan otentikasi manual terhadap data nasabah, dan mengunggah berkas SPTB ke dalam sistem</w:t>
      </w:r>
      <w:r>
        <w:rPr>
          <w:sz w:val="24"/>
        </w:rPr>
        <w:t xml:space="preserve">. Seluruh kegiatan dilaksanakan di bawah arahan pembimbing lapangan dengan mengacu pada Standar Operasional Prosedur (SOP) yang berlaku di Bank BJB. </w:t>
      </w:r>
    </w:p>
    <w:p w14:paraId="19D244BA" w14:textId="77777777" w:rsidR="000A20CD" w:rsidRDefault="00BE3361">
      <w:pPr>
        <w:spacing w:after="415"/>
        <w:ind w:left="142" w:firstLine="578"/>
        <w:jc w:val="both"/>
        <w:rPr>
          <w:sz w:val="24"/>
        </w:rPr>
      </w:pPr>
      <w:r>
        <w:rPr>
          <w:sz w:val="24"/>
        </w:rPr>
        <w:t xml:space="preserve">Tahapan pelaksanaan magang diawali dengan pengajuan permohonan magang kepada pihak Bank BJB Kantor Cabang </w:t>
      </w:r>
      <w:r>
        <w:rPr>
          <w:sz w:val="24"/>
        </w:rPr>
        <w:t>Pandeglang. Setelah memperoleh persetujuan, penulis melaksanakan koordinasi awal dengan Manajer Operasional  dan pembimbing lapangan</w:t>
      </w:r>
      <w:r>
        <w:rPr>
          <w:b/>
          <w:sz w:val="24"/>
        </w:rPr>
        <w:t xml:space="preserve"> </w:t>
      </w:r>
      <w:r>
        <w:rPr>
          <w:sz w:val="24"/>
        </w:rPr>
        <w:t>guna memahami struktur organisasi serta pembagian tugas di setiap unit kerja. Tahap selanjutnya adalah orientasi dan prakti</w:t>
      </w:r>
      <w:r>
        <w:rPr>
          <w:sz w:val="24"/>
        </w:rPr>
        <w:t xml:space="preserve">k kerja lapangan pada Unit Operasional, yang kemudian didokumentasikan ke dalam logbook kegiatan harian dan ditutup dengan penyusunan laporan akhir sebagai bahan evaluasi kontribusi unit operasional terhadap kualitas pelayanan nasabah.  </w:t>
      </w:r>
    </w:p>
    <w:p w14:paraId="32A3591B" w14:textId="77777777" w:rsidR="000A20CD" w:rsidRDefault="00BE3361">
      <w:pPr>
        <w:pStyle w:val="Heading1"/>
        <w:jc w:val="both"/>
      </w:pPr>
      <w:r>
        <w:t>HASIL</w:t>
      </w:r>
      <w:r>
        <w:rPr>
          <w:spacing w:val="-8"/>
        </w:rPr>
        <w:t xml:space="preserve"> </w:t>
      </w:r>
      <w:r>
        <w:t>DAN</w:t>
      </w:r>
      <w:r>
        <w:rPr>
          <w:spacing w:val="-8"/>
        </w:rPr>
        <w:t xml:space="preserve"> </w:t>
      </w:r>
      <w:r>
        <w:rPr>
          <w:spacing w:val="-2"/>
        </w:rPr>
        <w:t>PEMBAHAS</w:t>
      </w:r>
      <w:r>
        <w:rPr>
          <w:spacing w:val="-2"/>
        </w:rPr>
        <w:t>AN</w:t>
      </w:r>
    </w:p>
    <w:p w14:paraId="3F9E29DD" w14:textId="77777777" w:rsidR="000A20CD" w:rsidRDefault="00BE3361">
      <w:pPr>
        <w:pStyle w:val="Heading2"/>
        <w:spacing w:before="88"/>
      </w:pPr>
      <w:r>
        <w:rPr>
          <w:spacing w:val="-2"/>
        </w:rPr>
        <w:t>Hasil</w:t>
      </w:r>
    </w:p>
    <w:p w14:paraId="31B8E0F2" w14:textId="77777777" w:rsidR="000A20CD" w:rsidRDefault="00BE3361">
      <w:pPr>
        <w:ind w:left="142" w:firstLine="578"/>
        <w:jc w:val="both"/>
        <w:rPr>
          <w:sz w:val="24"/>
        </w:rPr>
      </w:pPr>
      <w:r>
        <w:rPr>
          <w:sz w:val="24"/>
        </w:rPr>
        <w:t>Kegiatan magang ini dilaksanakan secara langsung di PT Bank Pembangunan Daerah Jawa Barat dan Banten Tbk Kantor Cabang Pandeglang dan berlangsung selama satu bulan kerja. Kegiatan berlangsung sejak tanggal 04 Mei 2026 hingga 05 Juni 2026, dengan fokus utam</w:t>
      </w:r>
      <w:r>
        <w:rPr>
          <w:sz w:val="24"/>
        </w:rPr>
        <w:t>a pada observasi dan keterlibatan praktis dalam kegiatan operasional perbankan. Dalam pelaksanaannya, penulis berperan aktif dalam membantu kegiatan operasional serta berinteraksi langsung dengan pegawai untuk memahami alur kerja dan pelaksanaan administra</w:t>
      </w:r>
      <w:r>
        <w:rPr>
          <w:sz w:val="24"/>
        </w:rPr>
        <w:t xml:space="preserve">si di lingkungan Bank BJB. Rangkaian kegiatan diawali dengan pengenalan lingkungan dan alur kerja, dilanjutkan dengan keterlibatan dalam berbagai kegiatan administrasi serta pendampingan dalam proses </w:t>
      </w:r>
      <w:r>
        <w:rPr>
          <w:sz w:val="24"/>
        </w:rPr>
        <w:lastRenderedPageBreak/>
        <w:t xml:space="preserve">operasional yang berkaitan dengan pelayanan nasabah. </w:t>
      </w:r>
    </w:p>
    <w:p w14:paraId="1C9A7FB4" w14:textId="77777777" w:rsidR="000A20CD" w:rsidRDefault="00BE3361">
      <w:pPr>
        <w:ind w:left="142" w:firstLine="578"/>
        <w:jc w:val="both"/>
        <w:rPr>
          <w:sz w:val="24"/>
        </w:rPr>
      </w:pPr>
      <w:r>
        <w:rPr>
          <w:sz w:val="24"/>
        </w:rPr>
        <w:t>Ke</w:t>
      </w:r>
      <w:r>
        <w:rPr>
          <w:sz w:val="24"/>
        </w:rPr>
        <w:t>giatan magang ini dilaksanakan untuk memahami bagaimana peran unit operasional dalam mendukung kelancaran kegiatan pelayanan perbankan di Bank BJB Kantor Cabang Pandeglang. Hal ini merupakan aspek penting dalam menunjang kegiatan perbankan karena proses pe</w:t>
      </w:r>
      <w:r>
        <w:rPr>
          <w:sz w:val="24"/>
        </w:rPr>
        <w:t>layanan tidak hanya bergantung pada interaksi langsung dengan nasabah, tetapi juga didukung oleh ketepatan pengelolaan data, dokumen, serta koordinasi antar pegawai. Manfaat dari kegiatan magang ini adalah memberikan pengalaman praktis dalam memahami kegia</w:t>
      </w:r>
      <w:r>
        <w:rPr>
          <w:sz w:val="24"/>
        </w:rPr>
        <w:t>tan operasional perbankan, membekali penulis dengan pemahaman mengenai proses administrasi dan pelayanan, serta meningkatkan kemampuan dalam melaksanakan pekerjaan secara teliti, disiplin, dan bertanggung jawab. Pada dasarnya, tujuan dari pelaksanaan magan</w:t>
      </w:r>
      <w:r>
        <w:rPr>
          <w:sz w:val="24"/>
        </w:rPr>
        <w:t xml:space="preserve">g ini adalah untuk mengintegrasikan pengetahuan yang diperoleh selama perkuliahan dengan praktik nyata di lingkungan Bank BJB Kantor Cabang Pandeglang.  </w:t>
      </w:r>
    </w:p>
    <w:p w14:paraId="6E21E36C" w14:textId="77777777" w:rsidR="000A20CD" w:rsidRDefault="00BE3361">
      <w:pPr>
        <w:pStyle w:val="Heading2"/>
        <w:spacing w:before="277"/>
      </w:pPr>
      <w:r>
        <w:rPr>
          <w:spacing w:val="-2"/>
        </w:rPr>
        <w:t>Pembahasan</w:t>
      </w:r>
    </w:p>
    <w:p w14:paraId="251E8791" w14:textId="77777777" w:rsidR="000A20CD" w:rsidRDefault="00BE3361">
      <w:pPr>
        <w:ind w:left="142" w:firstLine="578"/>
        <w:jc w:val="both"/>
        <w:rPr>
          <w:sz w:val="24"/>
        </w:rPr>
      </w:pPr>
      <w:r>
        <w:rPr>
          <w:sz w:val="24"/>
        </w:rPr>
        <w:t>Tahap awal kegiatan magang dimulai dengan koordinasi bersama pihak Bank BJB Kantor Cabang P</w:t>
      </w:r>
      <w:r>
        <w:rPr>
          <w:sz w:val="24"/>
        </w:rPr>
        <w:t>andeglang guna menyampaikan maksud, tujuan, serta rencana pelaksanaan program kerja selama masa magang. Pada tahap ini, dilakukan pembahasan terkait penempatan pada Unit Operasional, jadwal kegiatan, pembagian tugas, serta pemahaman mengenai aspek teknis k</w:t>
      </w:r>
      <w:r>
        <w:rPr>
          <w:sz w:val="24"/>
        </w:rPr>
        <w:t>egiatan operasional yang mendukung kelancaran pelayanan perbankan. Selanjutnya, seluruh aktivitas selama masa magang diselaraskan dengan kebutuhan nyata di lapangan, sehingga setiap kegiatan yang dilakukan dapat memberikan pengalaman dan pemahaman mengenai</w:t>
      </w:r>
      <w:r>
        <w:rPr>
          <w:sz w:val="24"/>
        </w:rPr>
        <w:t xml:space="preserve"> proses kerja di lingkungan Bank BJB. </w:t>
      </w:r>
    </w:p>
    <w:p w14:paraId="1F439DB8" w14:textId="77777777" w:rsidR="000A20CD" w:rsidRDefault="00BE3361">
      <w:pPr>
        <w:ind w:left="142" w:firstLine="578"/>
        <w:jc w:val="both"/>
        <w:rPr>
          <w:sz w:val="24"/>
        </w:rPr>
      </w:pPr>
      <w:r>
        <w:rPr>
          <w:sz w:val="24"/>
        </w:rPr>
        <w:t xml:space="preserve">Berdasarkan pelaksanaan kegiatan magang di Bank BJB Kantor Cabang Pandeglang, diketahui bahwa kelancaran pelayanan perbankan sangat bergantung pada ketelitian dan kesiapan dalam menjalankan kegiatan operasional. Oleh </w:t>
      </w:r>
      <w:r>
        <w:rPr>
          <w:sz w:val="24"/>
        </w:rPr>
        <w:t>karena itu, kegiatan magang yang dimulai pada 04 Mei 2026 ini diarahkan untuk memahami bagaimana kegiatan operasional diterapkan dalam mendukung pelayanan kepada nasabah, mulai dari proses administrasi, pengelolaan dokumen, hingga koordinasi dengan pegawai</w:t>
      </w:r>
      <w:r>
        <w:rPr>
          <w:sz w:val="24"/>
        </w:rPr>
        <w:t xml:space="preserve"> terkait. Melalui observasi dan partisipasi aktif tersebut, diperoleh pemahaman yang lebih baik mengenai pentingnya ketelitian, kedisiplinan, komunikasi, dan koordinasi dalam menunjang kelancaran kegiatan perbankan. </w:t>
      </w:r>
    </w:p>
    <w:p w14:paraId="00065FBC" w14:textId="77777777" w:rsidR="000A20CD" w:rsidRDefault="00BE3361">
      <w:pPr>
        <w:ind w:left="142" w:firstLine="578"/>
        <w:jc w:val="both"/>
        <w:rPr>
          <w:sz w:val="24"/>
        </w:rPr>
      </w:pPr>
      <w:r>
        <w:rPr>
          <w:sz w:val="24"/>
        </w:rPr>
        <w:t xml:space="preserve">Tujuan dari pelaksanaan </w:t>
      </w:r>
      <w:r>
        <w:rPr>
          <w:sz w:val="24"/>
        </w:rPr>
        <w:t>kegiatan magang ini adalah untuk menumbuhkan sikap profesionalisme dalam bekerja dan memberikan pengetahuan mengenai tata kelola kegiatan operasional di lingkungan perbankan. Tidak hanya kemampuan teknis yang diperlukan dalam melaksanakan pekerjaan, tetapi</w:t>
      </w:r>
      <w:r>
        <w:rPr>
          <w:sz w:val="24"/>
        </w:rPr>
        <w:t xml:space="preserve"> juga sikap disiplin, tanggung jawab, komunikasi, dan kemampuan beradaptasi dengan lingkungan kerja. Pemahaman terhadap alur kerja dan pendampingan selama kegiatan magang menjadi bagian penting dalam membantu penulis mengembangkan kemampuan serta memahami </w:t>
      </w:r>
      <w:r>
        <w:rPr>
          <w:sz w:val="24"/>
        </w:rPr>
        <w:t>penerapan teori manajemen dalam kondisi kerja yang nyata.</w:t>
      </w:r>
    </w:p>
    <w:p w14:paraId="0F935224" w14:textId="77777777" w:rsidR="000A20CD" w:rsidRDefault="00BE3361">
      <w:pPr>
        <w:ind w:left="142" w:firstLine="578"/>
        <w:jc w:val="both"/>
        <w:rPr>
          <w:sz w:val="24"/>
        </w:rPr>
      </w:pPr>
      <w:r>
        <w:rPr>
          <w:sz w:val="24"/>
        </w:rPr>
        <w:t>Dalam upaya meningkatkan kelancaran kegiatan operasional, tidak hanya kemampuan individu yang berperan penting, namun koordinasi dan kerja sama juga perlu dilakukan secara terus menerus dan teratur.</w:t>
      </w:r>
      <w:r>
        <w:rPr>
          <w:sz w:val="24"/>
        </w:rPr>
        <w:t xml:space="preserve"> Kegiatan magang menjadi salah satu sarana bagi penulis untuk memahami bagaimana operasional kantor dijalankan, baik dari aspek administrasi maupun koordinasi internal. Seluruh rangkaian kegiatan selama masa magang bertujuan untuk meningkatkan kemampuan te</w:t>
      </w:r>
      <w:r>
        <w:rPr>
          <w:sz w:val="24"/>
        </w:rPr>
        <w:t xml:space="preserve">knis dan nonteknis yang merupakan bagian penting dalam mendukung pelaksanaan pekerjaan di lingkungan perbankan. </w:t>
      </w:r>
    </w:p>
    <w:p w14:paraId="21C2F451" w14:textId="77777777" w:rsidR="000A20CD" w:rsidRDefault="00BE3361">
      <w:pPr>
        <w:ind w:left="142"/>
        <w:jc w:val="both"/>
        <w:rPr>
          <w:sz w:val="24"/>
        </w:rPr>
      </w:pPr>
      <w:r>
        <w:rPr>
          <w:sz w:val="24"/>
        </w:rPr>
        <w:t>Hasil dari kegiatan magang ini secara garis besar mencakup beberapa komponen sebagai berikut:</w:t>
      </w:r>
    </w:p>
    <w:p w14:paraId="4F238243" w14:textId="77777777" w:rsidR="000A20CD" w:rsidRDefault="00BE3361">
      <w:pPr>
        <w:pStyle w:val="ListParagraph"/>
        <w:widowControl/>
        <w:numPr>
          <w:ilvl w:val="0"/>
          <w:numId w:val="1"/>
        </w:numPr>
        <w:autoSpaceDE/>
        <w:autoSpaceDN/>
        <w:spacing w:before="0"/>
        <w:ind w:left="714" w:hanging="357"/>
        <w:jc w:val="both"/>
        <w:rPr>
          <w:sz w:val="24"/>
        </w:rPr>
      </w:pPr>
      <w:r>
        <w:rPr>
          <w:sz w:val="24"/>
        </w:rPr>
        <w:t xml:space="preserve">Ketercapaian tujuan untuk memahami alur kegiatan </w:t>
      </w:r>
      <w:r>
        <w:rPr>
          <w:sz w:val="24"/>
        </w:rPr>
        <w:t xml:space="preserve">operasional pada Bank BJB Kantor Cabang Pandeglang. </w:t>
      </w:r>
    </w:p>
    <w:p w14:paraId="20492CDE" w14:textId="77777777" w:rsidR="000A20CD" w:rsidRDefault="00BE3361">
      <w:pPr>
        <w:pStyle w:val="ListParagraph"/>
        <w:widowControl/>
        <w:numPr>
          <w:ilvl w:val="0"/>
          <w:numId w:val="1"/>
        </w:numPr>
        <w:autoSpaceDE/>
        <w:autoSpaceDN/>
        <w:spacing w:before="0"/>
        <w:ind w:left="714" w:hanging="357"/>
        <w:jc w:val="both"/>
        <w:rPr>
          <w:sz w:val="24"/>
        </w:rPr>
      </w:pPr>
      <w:r>
        <w:rPr>
          <w:sz w:val="24"/>
        </w:rPr>
        <w:t xml:space="preserve">Ketercapaian pemahaman terhadap proses administrasi, pengelolaan dokumen, dan kegiatan pendukung pelayanan nasabah. </w:t>
      </w:r>
    </w:p>
    <w:p w14:paraId="324B0309" w14:textId="77777777" w:rsidR="000A20CD" w:rsidRDefault="00BE3361">
      <w:pPr>
        <w:pStyle w:val="ListParagraph"/>
        <w:widowControl/>
        <w:numPr>
          <w:ilvl w:val="0"/>
          <w:numId w:val="1"/>
        </w:numPr>
        <w:autoSpaceDE/>
        <w:autoSpaceDN/>
        <w:spacing w:before="0"/>
        <w:ind w:left="714" w:hanging="357"/>
        <w:jc w:val="both"/>
        <w:rPr>
          <w:sz w:val="24"/>
        </w:rPr>
      </w:pPr>
      <w:r>
        <w:rPr>
          <w:sz w:val="24"/>
        </w:rPr>
        <w:t>Peningkatan kemampuan dalam menerapkan ketelitian, kedisiplinan, tanggung jawab, dan k</w:t>
      </w:r>
      <w:r>
        <w:rPr>
          <w:sz w:val="24"/>
        </w:rPr>
        <w:t xml:space="preserve">omunikasi selama melaksanakan kegiatan operasional. </w:t>
      </w:r>
    </w:p>
    <w:p w14:paraId="02C04791" w14:textId="77777777" w:rsidR="000A20CD" w:rsidRDefault="00BE3361">
      <w:pPr>
        <w:ind w:left="714" w:firstLine="578"/>
        <w:jc w:val="both"/>
      </w:pPr>
      <w:r>
        <w:rPr>
          <w:sz w:val="24"/>
        </w:rPr>
        <w:t>Kegiatan magang di Bank BJB Kantor Cabang Pandeglang yang berakhir pada 05 Mei 2026 dapat dikatakan berhasil dalam memberikan pengalaman profesional dan kontribusi positif bagi efektivitas unit kerja</w:t>
      </w:r>
      <w:r>
        <w:t>.</w:t>
      </w:r>
    </w:p>
    <w:p w14:paraId="25862A3E" w14:textId="77777777" w:rsidR="000A20CD" w:rsidRDefault="000A20CD">
      <w:pPr>
        <w:ind w:left="142"/>
        <w:jc w:val="both"/>
      </w:pPr>
    </w:p>
    <w:p w14:paraId="270F5894" w14:textId="77777777" w:rsidR="000A20CD" w:rsidRDefault="000A20CD">
      <w:pPr>
        <w:ind w:left="142"/>
        <w:jc w:val="both"/>
      </w:pPr>
    </w:p>
    <w:p w14:paraId="12C5FE42" w14:textId="77777777" w:rsidR="000A20CD" w:rsidRDefault="000A20CD">
      <w:pPr>
        <w:ind w:left="142"/>
        <w:jc w:val="both"/>
      </w:pPr>
    </w:p>
    <w:tbl>
      <w:tblPr>
        <w:tblStyle w:val="TableGrid"/>
        <w:tblW w:w="9771"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9"/>
        <w:gridCol w:w="222"/>
      </w:tblGrid>
      <w:tr w:rsidR="000A20CD" w14:paraId="191FADFB" w14:textId="77777777">
        <w:trPr>
          <w:trHeight w:val="3858"/>
        </w:trPr>
        <w:tc>
          <w:tcPr>
            <w:tcW w:w="9535" w:type="dxa"/>
          </w:tcPr>
          <w:p w14:paraId="50B7F14F" w14:textId="77777777" w:rsidR="000A20CD" w:rsidRDefault="00BE3361">
            <w:pPr>
              <w:ind w:left="142"/>
              <w:jc w:val="both"/>
              <w:rPr>
                <w:sz w:val="24"/>
              </w:rPr>
            </w:pPr>
            <w:r>
              <w:rPr>
                <w:noProof/>
                <w:sz w:val="24"/>
                <w:lang w:val="en-US"/>
              </w:rPr>
              <w:lastRenderedPageBreak/>
              <w:drawing>
                <wp:inline distT="0" distB="0" distL="0" distR="0" wp14:anchorId="6D05784F" wp14:editId="05E564B7">
                  <wp:extent cx="5943600"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943600" cy="2743200"/>
                          </a:xfrm>
                          <a:prstGeom prst="rect">
                            <a:avLst/>
                          </a:prstGeom>
                          <a:noFill/>
                          <a:ln>
                            <a:noFill/>
                          </a:ln>
                        </pic:spPr>
                      </pic:pic>
                    </a:graphicData>
                  </a:graphic>
                </wp:inline>
              </w:drawing>
            </w:r>
          </w:p>
        </w:tc>
        <w:tc>
          <w:tcPr>
            <w:tcW w:w="236" w:type="dxa"/>
          </w:tcPr>
          <w:p w14:paraId="3BB13A8B" w14:textId="77777777" w:rsidR="000A20CD" w:rsidRDefault="000A20CD">
            <w:pPr>
              <w:ind w:left="142"/>
              <w:jc w:val="both"/>
              <w:rPr>
                <w:sz w:val="24"/>
              </w:rPr>
            </w:pPr>
          </w:p>
        </w:tc>
      </w:tr>
    </w:tbl>
    <w:p w14:paraId="6F623499" w14:textId="77777777" w:rsidR="000A20CD" w:rsidRDefault="00BE3361">
      <w:pPr>
        <w:spacing w:before="24"/>
        <w:ind w:left="903" w:right="901"/>
        <w:jc w:val="center"/>
        <w:rPr>
          <w:b/>
          <w:spacing w:val="-2"/>
          <w:sz w:val="24"/>
        </w:rPr>
      </w:pPr>
      <w:r>
        <w:rPr>
          <w:b/>
          <w:sz w:val="24"/>
        </w:rPr>
        <w:t>Gambar</w:t>
      </w:r>
      <w:r>
        <w:rPr>
          <w:b/>
          <w:spacing w:val="-5"/>
          <w:sz w:val="24"/>
        </w:rPr>
        <w:t xml:space="preserve"> </w:t>
      </w:r>
      <w:r>
        <w:rPr>
          <w:b/>
          <w:sz w:val="24"/>
        </w:rPr>
        <w:t>1.</w:t>
      </w:r>
      <w:r>
        <w:rPr>
          <w:b/>
          <w:spacing w:val="-4"/>
          <w:sz w:val="24"/>
        </w:rPr>
        <w:t xml:space="preserve"> </w:t>
      </w:r>
      <w:r>
        <w:rPr>
          <w:b/>
          <w:sz w:val="24"/>
        </w:rPr>
        <w:t>Kegiatan</w:t>
      </w:r>
      <w:r>
        <w:rPr>
          <w:b/>
          <w:spacing w:val="-4"/>
          <w:sz w:val="24"/>
        </w:rPr>
        <w:t xml:space="preserve"> </w:t>
      </w:r>
      <w:r>
        <w:rPr>
          <w:b/>
          <w:spacing w:val="-2"/>
          <w:sz w:val="24"/>
        </w:rPr>
        <w:t>Magang</w:t>
      </w:r>
    </w:p>
    <w:p w14:paraId="2588B730" w14:textId="77777777" w:rsidR="000A20CD" w:rsidRDefault="000A20CD">
      <w:pPr>
        <w:spacing w:before="24"/>
        <w:ind w:left="903" w:right="901"/>
        <w:jc w:val="center"/>
        <w:rPr>
          <w:b/>
          <w:sz w:val="24"/>
        </w:rPr>
      </w:pPr>
    </w:p>
    <w:p w14:paraId="08E86B9B" w14:textId="77777777" w:rsidR="000A20CD" w:rsidRDefault="00BE3361">
      <w:pPr>
        <w:pStyle w:val="Heading1"/>
      </w:pPr>
      <w:r>
        <w:t>KESIMPULAN</w:t>
      </w:r>
      <w:r>
        <w:rPr>
          <w:spacing w:val="-13"/>
        </w:rPr>
        <w:t xml:space="preserve"> </w:t>
      </w:r>
      <w:r>
        <w:t>DAN</w:t>
      </w:r>
      <w:r>
        <w:rPr>
          <w:spacing w:val="-11"/>
        </w:rPr>
        <w:t xml:space="preserve"> </w:t>
      </w:r>
      <w:r>
        <w:rPr>
          <w:spacing w:val="-2"/>
        </w:rPr>
        <w:t>SARAN</w:t>
      </w:r>
    </w:p>
    <w:p w14:paraId="5774D181" w14:textId="77777777" w:rsidR="000A20CD" w:rsidRDefault="00BE3361">
      <w:pPr>
        <w:pStyle w:val="Heading2"/>
        <w:spacing w:before="0" w:line="278" w:lineRule="exact"/>
      </w:pPr>
      <w:r>
        <w:rPr>
          <w:spacing w:val="-2"/>
        </w:rPr>
        <w:t>Kesimpulan</w:t>
      </w:r>
    </w:p>
    <w:p w14:paraId="3796248B" w14:textId="77777777" w:rsidR="000A20CD" w:rsidRDefault="00BE3361">
      <w:pPr>
        <w:ind w:left="142" w:firstLine="720"/>
        <w:jc w:val="both"/>
        <w:rPr>
          <w:sz w:val="28"/>
        </w:rPr>
      </w:pPr>
      <w:r>
        <w:rPr>
          <w:sz w:val="24"/>
        </w:rPr>
        <w:t xml:space="preserve">Pelaksanaan magang di Bank BJB Kantor Cabang Pandeglang menunjukkan bahwa kegiatan operasional perbankan dilaksanakan secara terstruktur melalui penerapan standar operasional prosedur </w:t>
      </w:r>
      <w:r>
        <w:rPr>
          <w:sz w:val="24"/>
        </w:rPr>
        <w:t>(SOP) yang mendukung efektivitas administrasi dan pelayanan. Keterlibatan dalam berbagai aktivitas operasional memberikan pengalaman praktis serta meningkatkan ketelitian, kedisiplinan, dan kemampuan administratif sebagai bekal dalam menghadapi dunia kerja</w:t>
      </w:r>
      <w:r>
        <w:rPr>
          <w:sz w:val="24"/>
        </w:rPr>
        <w:t>.</w:t>
      </w:r>
    </w:p>
    <w:p w14:paraId="1604CACE" w14:textId="77777777" w:rsidR="000A20CD" w:rsidRDefault="000A20CD">
      <w:pPr>
        <w:pStyle w:val="BodyText"/>
        <w:ind w:left="130" w:right="141" w:firstLine="672"/>
        <w:jc w:val="both"/>
      </w:pPr>
    </w:p>
    <w:p w14:paraId="50E5004D" w14:textId="77777777" w:rsidR="000A20CD" w:rsidRDefault="00BE3361">
      <w:pPr>
        <w:pStyle w:val="Heading2"/>
      </w:pPr>
      <w:r>
        <w:rPr>
          <w:spacing w:val="-4"/>
        </w:rPr>
        <w:t>Saran</w:t>
      </w:r>
    </w:p>
    <w:p w14:paraId="7C495E0A" w14:textId="77777777" w:rsidR="000A20CD" w:rsidRDefault="00BE3361">
      <w:pPr>
        <w:pStyle w:val="BodyText"/>
        <w:spacing w:before="84"/>
        <w:ind w:firstLine="578"/>
        <w:jc w:val="both"/>
      </w:pPr>
      <w:r>
        <w:t>Bank BJB Kantor Cabang Pandeglang diharapkan dapat terus meningkatkan kompetensi pegawai melalui pelatihan yang berkelanjutan, memperkuat koordinasi antar bagian, serta melakukan evaluasi terhadap kegiatan operasional secara berkala. Upaya tersebu</w:t>
      </w:r>
      <w:r>
        <w:t>t diperlukan untuk mempertahankan kualitas pelayanan dan meningkatkan efektivitas proses administrasi sehingga kebutuhan nasabah dapat dilayani secara cepat, tepat, dan sesuai dengan standar yang berlaku.</w:t>
      </w:r>
    </w:p>
    <w:p w14:paraId="25A99E32" w14:textId="77777777" w:rsidR="000A20CD" w:rsidRDefault="000A20CD">
      <w:pPr>
        <w:pStyle w:val="BodyText"/>
        <w:spacing w:before="84"/>
        <w:ind w:firstLine="578"/>
        <w:jc w:val="both"/>
      </w:pPr>
    </w:p>
    <w:p w14:paraId="7726A1AD" w14:textId="77777777" w:rsidR="000A20CD" w:rsidRDefault="00BE3361">
      <w:pPr>
        <w:pStyle w:val="Heading1"/>
        <w:jc w:val="both"/>
      </w:pPr>
      <w:r>
        <w:t>DAFTAR</w:t>
      </w:r>
      <w:r>
        <w:rPr>
          <w:spacing w:val="-5"/>
        </w:rPr>
        <w:t xml:space="preserve"> </w:t>
      </w:r>
      <w:r>
        <w:rPr>
          <w:spacing w:val="-2"/>
        </w:rPr>
        <w:t>PUSTAKA</w:t>
      </w:r>
    </w:p>
    <w:p w14:paraId="20156EEC" w14:textId="77777777" w:rsidR="000A20CD" w:rsidRDefault="000A20CD">
      <w:pPr>
        <w:spacing w:line="243" w:lineRule="auto"/>
        <w:rPr>
          <w:sz w:val="24"/>
          <w:szCs w:val="24"/>
        </w:rPr>
      </w:pPr>
    </w:p>
    <w:p w14:paraId="714D1DFC" w14:textId="77777777" w:rsidR="000A20CD" w:rsidRDefault="00BE3361">
      <w:pPr>
        <w:pStyle w:val="BodyText"/>
        <w:ind w:left="720" w:hanging="578"/>
        <w:jc w:val="both"/>
      </w:pPr>
      <w:r>
        <w:t xml:space="preserve">Aisyah, N., Fitriyah, A., </w:t>
      </w:r>
      <w:r>
        <w:t>Supriatna, A., Wahyudi, A. D., Rosaeti, L., Gulo, Y. N., &amp; Taufik, R. (2025). Membangun Generasi Mandiri: Kombinasi Pendidikan Keuangan dan Pengembangan SDM di MA Al–Ulya Al Mubarok. Aksi Kita: Jurnal Pengabdian kepada Masyarakat, 1(4), 551-557.</w:t>
      </w:r>
    </w:p>
    <w:p w14:paraId="36844CFA" w14:textId="77777777" w:rsidR="000A20CD" w:rsidRDefault="00BE3361">
      <w:pPr>
        <w:pStyle w:val="BodyText"/>
        <w:ind w:left="720" w:hanging="578"/>
        <w:jc w:val="both"/>
      </w:pPr>
      <w:r>
        <w:t>Arianto, I</w:t>
      </w:r>
      <w:r>
        <w:t>. P., Jasmine, V., Riska, R., Salsabila, M. A., &amp; Alfiansyah, P. (2025). SOSIALISASI PELATIHAN MICROSOFT EXCEL BERBASIS VISUAL (DASHBOARD) UNTUK MENINGKATAN KOMPETENSI SISWA SMK NURUL HUDA BAROS. BESIRU: Jurnal Pengabdian Masyarakat, 2(12), 1153-1157.</w:t>
      </w:r>
    </w:p>
    <w:p w14:paraId="0C89D330" w14:textId="77777777" w:rsidR="000A20CD" w:rsidRDefault="00BE3361">
      <w:pPr>
        <w:ind w:left="720" w:hanging="578"/>
        <w:rPr>
          <w:sz w:val="24"/>
          <w:szCs w:val="24"/>
        </w:rPr>
      </w:pPr>
      <w:r>
        <w:rPr>
          <w:sz w:val="24"/>
          <w:szCs w:val="24"/>
        </w:rPr>
        <w:t>Bank</w:t>
      </w:r>
      <w:r>
        <w:rPr>
          <w:sz w:val="24"/>
          <w:szCs w:val="24"/>
        </w:rPr>
        <w:t xml:space="preserve"> BJB. (2024). Profil perusahaan. </w:t>
      </w:r>
      <w:hyperlink r:id="rId22">
        <w:r>
          <w:rPr>
            <w:color w:val="0000FF"/>
            <w:sz w:val="24"/>
            <w:szCs w:val="24"/>
            <w:u w:val="single" w:color="0000FF"/>
          </w:rPr>
          <w:t>https://www.bankbjb.co.i</w:t>
        </w:r>
      </w:hyperlink>
      <w:hyperlink r:id="rId23">
        <w:r>
          <w:rPr>
            <w:color w:val="0000FF"/>
            <w:sz w:val="24"/>
            <w:szCs w:val="24"/>
            <w:u w:val="single" w:color="0000FF"/>
          </w:rPr>
          <w:t>d</w:t>
        </w:r>
      </w:hyperlink>
      <w:hyperlink r:id="rId24">
        <w:r>
          <w:rPr>
            <w:color w:val="0000FF"/>
            <w:sz w:val="24"/>
            <w:szCs w:val="24"/>
          </w:rPr>
          <w:t xml:space="preserve"> </w:t>
        </w:r>
      </w:hyperlink>
      <w:r>
        <w:rPr>
          <w:sz w:val="24"/>
          <w:szCs w:val="24"/>
        </w:rPr>
        <w:t xml:space="preserve">Kompas.com. (2024). Mengenal Bank BJB dan sejarah berdirinya.  </w:t>
      </w:r>
    </w:p>
    <w:p w14:paraId="1E778D0A" w14:textId="77777777" w:rsidR="000A20CD" w:rsidRDefault="00BE3361">
      <w:pPr>
        <w:pStyle w:val="BodyText"/>
        <w:ind w:left="720" w:hanging="578"/>
        <w:jc w:val="both"/>
      </w:pPr>
      <w:r>
        <w:t xml:space="preserve">Darma Jata, A. A. G., &amp; Triana, H. Kamaludin.(2024). ProBisnis: Jurnal Manajemen Pengaruh Kepemimpinan dan Motivasi Kerja terhadap Kinerja Karyawan pada PT. Bank Mandiri, Tbk Divisi e-Channel </w:t>
      </w:r>
      <w:r>
        <w:t>Operation. Lembaga Riset, Publikasi, Dan Konsultasi Jonhariono, 15(6), 231-241.</w:t>
      </w:r>
    </w:p>
    <w:p w14:paraId="6B6A7FBD" w14:textId="77777777" w:rsidR="000A20CD" w:rsidRDefault="00BE3361">
      <w:pPr>
        <w:pStyle w:val="BodyText"/>
        <w:ind w:left="720" w:hanging="578"/>
        <w:jc w:val="both"/>
      </w:pPr>
      <w:r>
        <w:t>Jasmine, V. J., Arianto, I. P., Damayanti, M. F., Azzahra, R., &amp; Boetillah, E. (2025). EDUKASI MENTAL HEALTH AWARENESS SEBAGAI UPAYA MOTIVASI PENINGKATAN KESIAPAN KERJA SISWA S</w:t>
      </w:r>
      <w:r>
        <w:t>MK NURUL HUDA BAROS. Jurnal Inovasi dan Pengabdian Masyarakat, 1(2), 77-84.</w:t>
      </w:r>
    </w:p>
    <w:p w14:paraId="6FB35DF5" w14:textId="77777777" w:rsidR="000A20CD" w:rsidRDefault="00BE3361">
      <w:pPr>
        <w:pStyle w:val="BodyText"/>
        <w:ind w:left="720" w:hanging="578"/>
        <w:jc w:val="both"/>
      </w:pPr>
      <w:r>
        <w:t>Latif, L., Kamaludin, K., &amp; Sunarto, A. (2024). Ketahanan Berwirausaha, Daya Hidup Ukm Dan Keberlangsungan Dalam Menghadapi Persaingan Usaha Untuk Menciptakan Sdm Yang Unggul. Indo</w:t>
      </w:r>
      <w:r>
        <w:t>nesian Collaboration Journal of Community Services (ICJCS), 4(2), 81-89.</w:t>
      </w:r>
    </w:p>
    <w:p w14:paraId="4F287A36" w14:textId="77777777" w:rsidR="000A20CD" w:rsidRDefault="00BE3361">
      <w:pPr>
        <w:spacing w:line="243" w:lineRule="auto"/>
        <w:ind w:left="720" w:hanging="578"/>
        <w:rPr>
          <w:sz w:val="24"/>
          <w:szCs w:val="24"/>
        </w:rPr>
      </w:pPr>
      <w:r>
        <w:rPr>
          <w:sz w:val="24"/>
          <w:szCs w:val="24"/>
        </w:rPr>
        <w:t xml:space="preserve">MediaPerbankan.com. (2025). Sejarah Bank BJB.  </w:t>
      </w:r>
    </w:p>
    <w:p w14:paraId="5EE54D58" w14:textId="77777777" w:rsidR="000A20CD" w:rsidRDefault="00BE3361">
      <w:pPr>
        <w:pStyle w:val="BodyText"/>
        <w:ind w:left="720" w:hanging="578"/>
        <w:jc w:val="both"/>
      </w:pPr>
      <w:r>
        <w:t>Solihin, A., &amp; Triana, H. (2024). Sosialisasi Pentingnya Pemahaman Fungsi Manajemen Untuk Pengelolaan SDM Pada UKM Di Desa Sasahan. Ama</w:t>
      </w:r>
      <w:r>
        <w:t>nah Mengabdi, 1(1), 93-96.</w:t>
      </w:r>
    </w:p>
    <w:p w14:paraId="1DD5201B" w14:textId="77777777" w:rsidR="000A20CD" w:rsidRDefault="00BE3361">
      <w:pPr>
        <w:pStyle w:val="BodyText"/>
        <w:ind w:left="720" w:hanging="578"/>
        <w:jc w:val="both"/>
      </w:pPr>
      <w:r>
        <w:t xml:space="preserve">Sukasih, A. S., &amp; Awalia, N. (2025). PELATIHAN PEMANFAATAN TEKNOLOGI DIGITAL 5.0 UNTUK </w:t>
      </w:r>
      <w:r>
        <w:lastRenderedPageBreak/>
        <w:t>MENINGKATKAN SUMBER DAYA MANUSIA SERTA KOMPETENSI SISWA SMAN 1 JAWILAN. Kreativitas Pada Pengabdian Masyarakat (Krepa), 5(3), 21-30.</w:t>
      </w:r>
    </w:p>
    <w:p w14:paraId="143D7E4F" w14:textId="77777777" w:rsidR="000A20CD" w:rsidRDefault="00BE3361">
      <w:pPr>
        <w:pStyle w:val="BodyText"/>
        <w:ind w:left="720" w:hanging="578"/>
        <w:jc w:val="both"/>
      </w:pPr>
      <w:r>
        <w:t>Taufik, R</w:t>
      </w:r>
      <w:r>
        <w:t>., Dewi, M. W., Laksana, M. W., Febriani, A. A., &amp; Muthmainnah, M. (2025). EDUKASI MANAJEMEN RISIKO KEUANGAN PRIBADI UNTUK MENGHINDARI PERILAKU KONSUMTIF PADA SISWA SMK 1 CIRUAS. Jurnal Inovasi dan Pengabdian Masyarakat, 1(2), 62-69.</w:t>
      </w:r>
    </w:p>
    <w:p w14:paraId="16234FA7" w14:textId="77777777" w:rsidR="000A20CD" w:rsidRDefault="00BE3361">
      <w:pPr>
        <w:pStyle w:val="BodyText"/>
        <w:ind w:left="720" w:hanging="578"/>
        <w:jc w:val="both"/>
      </w:pPr>
      <w:r>
        <w:t>Taufik, R., Triani, R.</w:t>
      </w:r>
      <w:r>
        <w:t xml:space="preserve"> A., Herlambang, R., Aprida, S., &amp; Apriyana, R. (2025). PELATIHAN PERHITUNGAN HARGA POKOK PRODUKSI (HPP) DALAM USAHA KECIL UNTUK MENINGKATKAN KOMPETENSI SISWA SMK 1 CIRUAS. Jurnal Inovasi dan Pengabdian Masyarakat, 1(2), 70-76.</w:t>
      </w:r>
    </w:p>
    <w:p w14:paraId="63B380EC" w14:textId="77777777" w:rsidR="000A20CD" w:rsidRDefault="00BE3361">
      <w:pPr>
        <w:pStyle w:val="BodyText"/>
        <w:ind w:left="720" w:hanging="578"/>
        <w:jc w:val="both"/>
      </w:pPr>
      <w:r>
        <w:t>Triana, H., &amp; Permadi, B. (2</w:t>
      </w:r>
      <w:r>
        <w:t>025). Pengarahan Dan Sosialisasi Menumbuhkan Minat Berwirausaha Pada Siswa SMK Negeri 2 Kota Serang. Kreativitas Pada Pengabdian Masyarakat (Krepa), 6(11), 51-60.</w:t>
      </w:r>
    </w:p>
    <w:p w14:paraId="7865D3F8" w14:textId="77777777" w:rsidR="000A20CD" w:rsidRDefault="00BE3361">
      <w:pPr>
        <w:pStyle w:val="BodyText"/>
        <w:ind w:left="720" w:hanging="578"/>
        <w:jc w:val="both"/>
      </w:pPr>
      <w:r>
        <w:t xml:space="preserve">Triana, H., &amp; Permadi, B. (2025). Pengarahan Dan Sosialisasi Pengelolaan Sumber Daya Manusia </w:t>
      </w:r>
      <w:r>
        <w:t>SDM di Era Digital Pada Karang Taruna Di Kelurahan Serang, Serang, Banten. Kreativitas Pada Pengabdian Masyarakat (Krepa), 6(11), 71-80.</w:t>
      </w:r>
    </w:p>
    <w:p w14:paraId="7581C30F" w14:textId="77777777" w:rsidR="000A20CD" w:rsidRDefault="00BE3361">
      <w:pPr>
        <w:pStyle w:val="BodyText"/>
        <w:ind w:left="720" w:hanging="578"/>
        <w:jc w:val="both"/>
      </w:pPr>
      <w:r>
        <w:t>Triana, H., &amp; Rahmawati, I. (2025). Level Up Your Future, Strategi Sukses Mengembangkan Soft Skills &amp; Hard Skills Sejak</w:t>
      </w:r>
      <w:r>
        <w:t xml:space="preserve"> Dini Pada Siswa SMA N 6 Cipocok. Kreativitas Pada Pengabdian Masyarakat (Krepa), 5(5), 11-20.</w:t>
      </w:r>
    </w:p>
    <w:p w14:paraId="0E24FAEE" w14:textId="77777777" w:rsidR="000A20CD" w:rsidRDefault="00BE3361">
      <w:pPr>
        <w:pStyle w:val="BodyText"/>
        <w:ind w:left="720" w:hanging="578"/>
        <w:jc w:val="both"/>
      </w:pPr>
      <w:r>
        <w:t>Triana, H., Solihin, A., &amp; Munandar, S. A. (2025). Pelatihan Dasar–Dasar Kepemimpin Dalam Organisasi Pada Ikatan Remaja Masjid Daarul Falaah Kelurahan Pamulang T</w:t>
      </w:r>
      <w:r>
        <w:t>imur Kecamatan Pamulang Kota Tangerang Selatan. Kreativitas Pada Pengabdian Masyarakat (Krepa), 6(11), 21-30.</w:t>
      </w:r>
    </w:p>
    <w:p w14:paraId="3BBB4644" w14:textId="77777777" w:rsidR="000A20CD" w:rsidRDefault="000A20CD">
      <w:pPr>
        <w:pStyle w:val="BodyText"/>
        <w:ind w:left="720" w:hanging="578"/>
        <w:jc w:val="both"/>
      </w:pPr>
    </w:p>
    <w:sectPr w:rsidR="000A20CD">
      <w:headerReference w:type="default" r:id="rId25"/>
      <w:footerReference w:type="default" r:id="rId26"/>
      <w:pgSz w:w="12200" w:h="18740"/>
      <w:pgMar w:top="1020" w:right="992" w:bottom="820" w:left="708" w:header="721" w:footer="5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1090B" w14:textId="77777777" w:rsidR="00BE3361" w:rsidRDefault="00BE3361">
      <w:r>
        <w:separator/>
      </w:r>
    </w:p>
  </w:endnote>
  <w:endnote w:type="continuationSeparator" w:id="0">
    <w:p w14:paraId="3DC65389" w14:textId="77777777" w:rsidR="00BE3361" w:rsidRDefault="00BE3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rebuchet MS Bold">
    <w:altName w:val="Trebuchet MS"/>
    <w:panose1 w:val="020B0703020202020204"/>
    <w:charset w:val="00"/>
    <w:family w:val="auto"/>
    <w:pitch w:val="default"/>
    <w:sig w:usb0="00000287" w:usb1="00000000" w:usb2="00000000" w:usb3="00000000" w:csb0="2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CB599" w14:textId="77777777" w:rsidR="000A20CD" w:rsidRDefault="00BE3361">
    <w:pPr>
      <w:pStyle w:val="BodyText"/>
      <w:spacing w:line="14" w:lineRule="auto"/>
      <w:ind w:left="0"/>
      <w:rPr>
        <w:sz w:val="20"/>
      </w:rPr>
    </w:pPr>
    <w:r>
      <w:rPr>
        <w:noProof/>
        <w:sz w:val="20"/>
        <w:lang w:val="en-US"/>
      </w:rPr>
      <mc:AlternateContent>
        <mc:Choice Requires="wps">
          <w:drawing>
            <wp:anchor distT="0" distB="0" distL="0" distR="0" simplePos="0" relativeHeight="251659776" behindDoc="1" locked="0" layoutInCell="1" allowOverlap="1" wp14:anchorId="20713B1D" wp14:editId="32F579BD">
              <wp:simplePos x="0" y="0"/>
              <wp:positionH relativeFrom="page">
                <wp:posOffset>3798570</wp:posOffset>
              </wp:positionH>
              <wp:positionV relativeFrom="page">
                <wp:posOffset>11362690</wp:posOffset>
              </wp:positionV>
              <wp:extent cx="309880" cy="202565"/>
              <wp:effectExtent l="0" t="0" r="0" b="0"/>
              <wp:wrapNone/>
              <wp:docPr id="2" name="Textbox 2"/>
              <wp:cNvGraphicFramePr/>
              <a:graphic xmlns:a="http://schemas.openxmlformats.org/drawingml/2006/main">
                <a:graphicData uri="http://schemas.microsoft.com/office/word/2010/wordprocessingShape">
                  <wps:wsp>
                    <wps:cNvSpPr txBox="1"/>
                    <wps:spPr>
                      <a:xfrm>
                        <a:off x="0" y="0"/>
                        <a:ext cx="309880" cy="202565"/>
                      </a:xfrm>
                      <a:prstGeom prst="rect">
                        <a:avLst/>
                      </a:prstGeom>
                    </wps:spPr>
                    <wps:txbx>
                      <w:txbxContent>
                        <w:p w14:paraId="330F47CC" w14:textId="77777777" w:rsidR="000A20CD" w:rsidRDefault="00BE3361">
                          <w:pPr>
                            <w:pStyle w:val="BodyText"/>
                            <w:spacing w:before="20"/>
                            <w:ind w:left="60"/>
                          </w:pPr>
                          <w:r>
                            <w:rPr>
                              <w:spacing w:val="-5"/>
                              <w:sz w:val="22"/>
                              <w:szCs w:val="22"/>
                            </w:rPr>
                            <w:fldChar w:fldCharType="begin"/>
                          </w:r>
                          <w:r>
                            <w:rPr>
                              <w:spacing w:val="-5"/>
                              <w:sz w:val="22"/>
                              <w:szCs w:val="22"/>
                            </w:rPr>
                            <w:instrText xml:space="preserve"> PAGE </w:instrText>
                          </w:r>
                          <w:r>
                            <w:rPr>
                              <w:spacing w:val="-5"/>
                              <w:sz w:val="22"/>
                              <w:szCs w:val="22"/>
                            </w:rPr>
                            <w:fldChar w:fldCharType="separate"/>
                          </w:r>
                          <w:r>
                            <w:rPr>
                              <w:spacing w:val="-5"/>
                              <w:sz w:val="22"/>
                              <w:szCs w:val="22"/>
                            </w:rPr>
                            <w:t>714</w:t>
                          </w:r>
                          <w:r>
                            <w:rPr>
                              <w:spacing w:val="-5"/>
                              <w:sz w:val="22"/>
                              <w:szCs w:val="22"/>
                            </w:rPr>
                            <w:fldChar w:fldCharType="end"/>
                          </w:r>
                        </w:p>
                      </w:txbxContent>
                    </wps:txbx>
                    <wps:bodyPr wrap="square" lIns="0" tIns="0" rIns="0" bIns="0" rtlCol="0">
                      <a:noAutofit/>
                    </wps:bodyPr>
                  </wps:wsp>
                </a:graphicData>
              </a:graphic>
            </wp:anchor>
          </w:drawing>
        </mc:Choice>
        <mc:Fallback xmlns:wpsCustomData="http://www.wps.cn/officeDocument/2013/wpsCustomData">
          <w:pict>
            <v:shape id="Textbox 2" o:spid="_x0000_s1026" o:spt="202" type="#_x0000_t202" style="position:absolute;left:0pt;margin-left:299.1pt;margin-top:894.7pt;height:15.95pt;width:24.4pt;mso-position-horizontal-relative:page;mso-position-vertical-relative:page;z-index:-251654144;mso-width-relative:page;mso-height-relative:page;" filled="f" stroked="f" coordsize="21600,21600" o:gfxdata="UEsDBAoAAAAAAIdO4kAAAAAAAAAAAAAAAAAEAAAAZHJzL1BLAwQUAAAACACHTuJAuuXpMNwAAAAN&#10;AQAADwAAAGRycy9kb3ducmV2LnhtbE2PzU7DMBCE70i8g7WVuFEnoaRJGqdCCE5IiDQcODqxm1iN&#10;1yF2f3h7llM57syn2Zlye7EjO+nZG4cC4mUETGPnlMFewGfzep8B80GikqNDLeBHe9hWtzelLJQ7&#10;Y61Pu9AzCkFfSAFDCFPBue8GbaVfukkjeXs3WxnonHuuZnmmcDvyJIpSbqVB+jDIST8PujvsjlbA&#10;0xfWL+b7vf2o97VpmjzCt/QgxN0ijjbAgr6EKwx/9ak6VNSpdUdUno0CHvMsIZSMdZavgBGSrtY0&#10;ryUpS+IH4FXJ/6+ofgFQSwMEFAAAAAgAh07iQN4BNZuwAQAAcwMAAA4AAABkcnMvZTJvRG9jLnht&#10;bK1TwW7bMAy9D9g/CLovdj20yIw4xbZgw4BhG9DuA2RZigVYokYpsfP3o2Q7LbpLD7vIFEk98j3S&#10;u/vJDuysMBhwDb/ZlJwpJ6Ez7tjw349f3m05C1G4TgzgVMMvKvD7/ds3u9HXqoIehk4hIxAX6tE3&#10;vI/R10URZK+sCBvwylFQA1oR6YrHokMxErodiqos74oRsPMIUoVA3sMc5AsivgYQtDZSHUCerHJx&#10;RkU1iEiUQm984PvcrdZKxp9aBxXZ0HBiGvNJRchu01nsd6I+ovC9kUsL4jUtvOBkhXFU9Ap1EFGw&#10;E5p/oKyRCAF03EiwxUwkK0IsbsoX2jz0wqvMhaQO/ip6+H+w8sf5FzLTNbzizAlLA39UU2xhYlUS&#10;Z/ShppwHT1lx+gQTrczqD+RMnCeNNn2JDaM4SXu5SktYTJLzfflhu6WIpFBVVrd3twmleHrsMcSv&#10;CixLRsORJpcFFefvIc6pawq9S23N5ZMVp3Zaem2hu1CrI0204eHPSaDibPjmSLI0/tXA1WhXA+Pw&#10;GfKSJCoOPp4iaJMrpxIz7lKZZpF7X/YmDfv5PWc9/Sv7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rl6TDcAAAADQEAAA8AAAAAAAAAAQAgAAAAIgAAAGRycy9kb3ducmV2LnhtbFBLAQIUABQAAAAI&#10;AIdO4kDeATWbsAEAAHMDAAAOAAAAAAAAAAEAIAAAACsBAABkcnMvZTJvRG9jLnhtbFBLBQYAAAAA&#10;BgAGAFkBAABNBQAAAAA=&#10;">
              <v:fill on="f" focussize="0,0"/>
              <v:stroke on="f"/>
              <v:imagedata o:title=""/>
              <o:lock v:ext="edit" aspectratio="f"/>
              <v:textbox inset="0mm,0mm,0mm,0mm">
                <w:txbxContent>
                  <w:p w14:paraId="4A173B25">
                    <w:pPr>
                      <w:pStyle w:val="6"/>
                      <w:spacing w:before="20"/>
                      <w:ind w:left="60"/>
                    </w:pPr>
                    <w:r>
                      <w:rPr>
                        <w:spacing w:val="-5"/>
                        <w:sz w:val="22"/>
                        <w:szCs w:val="22"/>
                      </w:rPr>
                      <w:fldChar w:fldCharType="begin"/>
                    </w:r>
                    <w:r>
                      <w:rPr>
                        <w:spacing w:val="-5"/>
                        <w:sz w:val="22"/>
                        <w:szCs w:val="22"/>
                      </w:rPr>
                      <w:instrText xml:space="preserve"> PAGE </w:instrText>
                    </w:r>
                    <w:r>
                      <w:rPr>
                        <w:spacing w:val="-5"/>
                        <w:sz w:val="22"/>
                        <w:szCs w:val="22"/>
                      </w:rPr>
                      <w:fldChar w:fldCharType="separate"/>
                    </w:r>
                    <w:r>
                      <w:rPr>
                        <w:spacing w:val="-5"/>
                        <w:sz w:val="22"/>
                        <w:szCs w:val="22"/>
                      </w:rPr>
                      <w:t>714</w:t>
                    </w:r>
                    <w:r>
                      <w:rPr>
                        <w:spacing w:val="-5"/>
                        <w:sz w:val="22"/>
                        <w:szCs w:val="22"/>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64875" w14:textId="77777777" w:rsidR="000A20CD" w:rsidRDefault="00BE3361">
    <w:pPr>
      <w:pStyle w:val="BodyText"/>
      <w:spacing w:line="14" w:lineRule="auto"/>
      <w:ind w:left="0"/>
      <w:rPr>
        <w:sz w:val="20"/>
      </w:rPr>
    </w:pPr>
    <w:r>
      <w:rPr>
        <w:noProof/>
        <w:sz w:val="20"/>
        <w:lang w:val="en-US"/>
      </w:rPr>
      <mc:AlternateContent>
        <mc:Choice Requires="wps">
          <w:drawing>
            <wp:anchor distT="0" distB="0" distL="0" distR="0" simplePos="0" relativeHeight="251657728" behindDoc="1" locked="0" layoutInCell="1" allowOverlap="1" wp14:anchorId="61349985" wp14:editId="39F278A8">
              <wp:simplePos x="0" y="0"/>
              <wp:positionH relativeFrom="page">
                <wp:posOffset>3798570</wp:posOffset>
              </wp:positionH>
              <wp:positionV relativeFrom="page">
                <wp:posOffset>11362690</wp:posOffset>
              </wp:positionV>
              <wp:extent cx="309880" cy="202565"/>
              <wp:effectExtent l="0" t="0" r="0" b="0"/>
              <wp:wrapNone/>
              <wp:docPr id="7" name="Textbox 7"/>
              <wp:cNvGraphicFramePr/>
              <a:graphic xmlns:a="http://schemas.openxmlformats.org/drawingml/2006/main">
                <a:graphicData uri="http://schemas.microsoft.com/office/word/2010/wordprocessingShape">
                  <wps:wsp>
                    <wps:cNvSpPr txBox="1"/>
                    <wps:spPr>
                      <a:xfrm>
                        <a:off x="0" y="0"/>
                        <a:ext cx="309880" cy="202565"/>
                      </a:xfrm>
                      <a:prstGeom prst="rect">
                        <a:avLst/>
                      </a:prstGeom>
                    </wps:spPr>
                    <wps:txbx>
                      <w:txbxContent>
                        <w:p w14:paraId="7D0CF055" w14:textId="77777777" w:rsidR="000A20CD" w:rsidRDefault="00BE3361">
                          <w:pPr>
                            <w:pStyle w:val="BodyText"/>
                            <w:spacing w:before="20"/>
                            <w:ind w:left="60"/>
                          </w:pPr>
                          <w:r>
                            <w:rPr>
                              <w:spacing w:val="-5"/>
                            </w:rPr>
                            <w:fldChar w:fldCharType="begin"/>
                          </w:r>
                          <w:r>
                            <w:rPr>
                              <w:spacing w:val="-5"/>
                            </w:rPr>
                            <w:instrText xml:space="preserve"> PAGE </w:instrText>
                          </w:r>
                          <w:r>
                            <w:rPr>
                              <w:spacing w:val="-5"/>
                            </w:rPr>
                            <w:fldChar w:fldCharType="separate"/>
                          </w:r>
                          <w:r>
                            <w:rPr>
                              <w:spacing w:val="-5"/>
                            </w:rPr>
                            <w:t>717</w:t>
                          </w:r>
                          <w:r>
                            <w:rPr>
                              <w:spacing w:val="-5"/>
                            </w:rPr>
                            <w:fldChar w:fldCharType="end"/>
                          </w:r>
                        </w:p>
                      </w:txbxContent>
                    </wps:txbx>
                    <wps:bodyPr wrap="square" lIns="0" tIns="0" rIns="0" bIns="0" rtlCol="0">
                      <a:noAutofit/>
                    </wps:bodyPr>
                  </wps:wsp>
                </a:graphicData>
              </a:graphic>
            </wp:anchor>
          </w:drawing>
        </mc:Choice>
        <mc:Fallback xmlns:wpsCustomData="http://www.wps.cn/officeDocument/2013/wpsCustomData">
          <w:pict>
            <v:shape id="Textbox 7" o:spid="_x0000_s1026" o:spt="202" type="#_x0000_t202" style="position:absolute;left:0pt;margin-left:299.1pt;margin-top:894.7pt;height:15.95pt;width:24.4pt;mso-position-horizontal-relative:page;mso-position-vertical-relative:page;z-index:-251655168;mso-width-relative:page;mso-height-relative:page;" filled="f" stroked="f" coordsize="21600,21600" o:gfxdata="UEsDBAoAAAAAAIdO4kAAAAAAAAAAAAAAAAAEAAAAZHJzL1BLAwQUAAAACACHTuJAuuXpMNwAAAAN&#10;AQAADwAAAGRycy9kb3ducmV2LnhtbE2PzU7DMBCE70i8g7WVuFEnoaRJGqdCCE5IiDQcODqxm1iN&#10;1yF2f3h7llM57syn2Zlye7EjO+nZG4cC4mUETGPnlMFewGfzep8B80GikqNDLeBHe9hWtzelLJQ7&#10;Y61Pu9AzCkFfSAFDCFPBue8GbaVfukkjeXs3WxnonHuuZnmmcDvyJIpSbqVB+jDIST8PujvsjlbA&#10;0xfWL+b7vf2o97VpmjzCt/QgxN0ijjbAgr6EKwx/9ak6VNSpdUdUno0CHvMsIZSMdZavgBGSrtY0&#10;ryUpS+IH4FXJ/6+ofgFQSwMEFAAAAAgAh07iQGc7T4SxAQAAcwMAAA4AAABkcnMvZTJvRG9jLnht&#10;bK1TwW7bMAy9D9g/CLovdjO0zYw4Rbdgw4BhK9DuA2RZigVYoiYqsfP3o2Q7HbpLD73IFEk98j3S&#10;27vR9uykAhpwNb9alZwpJ6E17lDz309fP2w4wyhcK3pwquZnhfxu9/7ddvCVWkMHfasCIxCH1eBr&#10;3sXoq6JA2SkrcAVeOQpqCFZEuoZD0QYxELrti3VZ3hQDhNYHkAqRvPspyGfE8BpA0NpItQd5tMrF&#10;CTWoXkSihJ3xyHe5W62VjL+0RhVZX3NiGvNJRchu0lnstqI6BOE7I+cWxGtaeMHJCuOo6AVqL6Jg&#10;x2D+g7JGBkDQcSXBFhORrAixuCpfaPPYCa8yF5Ia/UV0fDtY+fP0EJhpa37LmROWBv6kxtjAyG6T&#10;OIPHinIePWXF8TOMtDKLH8mZOI862PQlNoziJO35Ii1hMUnOj+WnzYYikkLrcn19c51QiufHPmD8&#10;psCyZNQ80OSyoOL0A+OUuqTQu9TWVD5ZcWzGudcG2jO1OtBEa45/jiIozvrvjiRL41+MsBjNYoTY&#10;f4G8JImKg/tjBG1y5VRiwp0r0yxy7/PepGH/e89Zz//K7i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65ekw3AAAAA0BAAAPAAAAAAAAAAEAIAAAACIAAABkcnMvZG93bnJldi54bWxQSwECFAAUAAAA&#10;CACHTuJAZztPhLEBAABzAwAADgAAAAAAAAABACAAAAArAQAAZHJzL2Uyb0RvYy54bWxQSwUGAAAA&#10;AAYABgBZAQAATgUAAAAA&#10;">
              <v:fill on="f" focussize="0,0"/>
              <v:stroke on="f"/>
              <v:imagedata o:title=""/>
              <o:lock v:ext="edit" aspectratio="f"/>
              <v:textbox inset="0mm,0mm,0mm,0mm">
                <w:txbxContent>
                  <w:p w14:paraId="6DFFF666">
                    <w:pPr>
                      <w:pStyle w:val="6"/>
                      <w:spacing w:before="20"/>
                      <w:ind w:left="60"/>
                    </w:pPr>
                    <w:r>
                      <w:rPr>
                        <w:spacing w:val="-5"/>
                      </w:rPr>
                      <w:fldChar w:fldCharType="begin"/>
                    </w:r>
                    <w:r>
                      <w:rPr>
                        <w:spacing w:val="-5"/>
                      </w:rPr>
                      <w:instrText xml:space="preserve"> PAGE </w:instrText>
                    </w:r>
                    <w:r>
                      <w:rPr>
                        <w:spacing w:val="-5"/>
                      </w:rPr>
                      <w:fldChar w:fldCharType="separate"/>
                    </w:r>
                    <w:r>
                      <w:rPr>
                        <w:spacing w:val="-5"/>
                      </w:rPr>
                      <w:t>717</w:t>
                    </w:r>
                    <w:r>
                      <w:rPr>
                        <w:spacing w:val="-5"/>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A676F" w14:textId="77777777" w:rsidR="00BE3361" w:rsidRDefault="00BE3361">
      <w:r>
        <w:separator/>
      </w:r>
    </w:p>
  </w:footnote>
  <w:footnote w:type="continuationSeparator" w:id="0">
    <w:p w14:paraId="277D8EC5" w14:textId="77777777" w:rsidR="00BE3361" w:rsidRDefault="00BE3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3E89D" w14:textId="77777777" w:rsidR="000A20CD" w:rsidRDefault="00BE3361">
    <w:pPr>
      <w:pStyle w:val="BodyText"/>
      <w:spacing w:line="14" w:lineRule="auto"/>
      <w:ind w:left="0"/>
      <w:rPr>
        <w:sz w:val="20"/>
      </w:rPr>
    </w:pPr>
    <w:r>
      <w:rPr>
        <w:noProof/>
        <w:sz w:val="20"/>
        <w:lang w:val="en-US"/>
      </w:rPr>
      <mc:AlternateContent>
        <mc:Choice Requires="wps">
          <w:drawing>
            <wp:anchor distT="0" distB="0" distL="0" distR="0" simplePos="0" relativeHeight="251658752" behindDoc="1" locked="0" layoutInCell="1" allowOverlap="1" wp14:anchorId="306FEC19" wp14:editId="50C13DEB">
              <wp:simplePos x="0" y="0"/>
              <wp:positionH relativeFrom="page">
                <wp:posOffset>1239520</wp:posOffset>
              </wp:positionH>
              <wp:positionV relativeFrom="page">
                <wp:posOffset>445135</wp:posOffset>
              </wp:positionV>
              <wp:extent cx="5361940" cy="187960"/>
              <wp:effectExtent l="0" t="0" r="0" b="0"/>
              <wp:wrapNone/>
              <wp:docPr id="1" name="Textbox 1"/>
              <wp:cNvGraphicFramePr/>
              <a:graphic xmlns:a="http://schemas.openxmlformats.org/drawingml/2006/main">
                <a:graphicData uri="http://schemas.microsoft.com/office/word/2010/wordprocessingShape">
                  <wps:wsp>
                    <wps:cNvSpPr txBox="1"/>
                    <wps:spPr>
                      <a:xfrm>
                        <a:off x="0" y="0"/>
                        <a:ext cx="5361940" cy="187960"/>
                      </a:xfrm>
                      <a:prstGeom prst="rect">
                        <a:avLst/>
                      </a:prstGeom>
                    </wps:spPr>
                    <wps:txbx>
                      <w:txbxContent>
                        <w:p w14:paraId="260B89BE" w14:textId="77777777" w:rsidR="000A20CD" w:rsidRDefault="00BE3361">
                          <w:pPr>
                            <w:spacing w:before="20"/>
                            <w:ind w:left="20"/>
                          </w:pPr>
                          <w:r>
                            <w:t>Jurnal</w:t>
                          </w:r>
                          <w:r>
                            <w:rPr>
                              <w:spacing w:val="-16"/>
                            </w:rPr>
                            <w:t xml:space="preserve"> </w:t>
                          </w:r>
                          <w:r>
                            <w:t>Inovasi</w:t>
                          </w:r>
                          <w:r>
                            <w:rPr>
                              <w:spacing w:val="-11"/>
                            </w:rPr>
                            <w:t xml:space="preserve"> </w:t>
                          </w:r>
                          <w:r>
                            <w:t>dan</w:t>
                          </w:r>
                          <w:r>
                            <w:rPr>
                              <w:spacing w:val="-8"/>
                            </w:rPr>
                            <w:t xml:space="preserve"> </w:t>
                          </w:r>
                          <w:r>
                            <w:t>Pengabdian</w:t>
                          </w:r>
                          <w:r>
                            <w:rPr>
                              <w:spacing w:val="-6"/>
                            </w:rPr>
                            <w:t xml:space="preserve"> </w:t>
                          </w:r>
                          <w:r>
                            <w:t>Masyarakat</w:t>
                          </w:r>
                          <w:r>
                            <w:rPr>
                              <w:spacing w:val="-8"/>
                            </w:rPr>
                            <w:t xml:space="preserve"> </w:t>
                          </w:r>
                          <w:r>
                            <w:t>(JIPM)</w:t>
                          </w:r>
                          <w:r>
                            <w:rPr>
                              <w:spacing w:val="-11"/>
                            </w:rPr>
                            <w:t xml:space="preserve"> </w:t>
                          </w:r>
                          <w:r>
                            <w:t>Volume</w:t>
                          </w:r>
                          <w:r>
                            <w:rPr>
                              <w:spacing w:val="-3"/>
                            </w:rPr>
                            <w:t xml:space="preserve"> </w:t>
                          </w:r>
                          <w:r>
                            <w:t>2</w:t>
                          </w:r>
                          <w:r>
                            <w:rPr>
                              <w:spacing w:val="-1"/>
                            </w:rPr>
                            <w:t xml:space="preserve"> </w:t>
                          </w:r>
                          <w:r>
                            <w:t>Nomor</w:t>
                          </w:r>
                          <w:r>
                            <w:rPr>
                              <w:spacing w:val="-2"/>
                            </w:rPr>
                            <w:t xml:space="preserve"> </w:t>
                          </w:r>
                          <w:r>
                            <w:rPr>
                              <w:spacing w:val="-2"/>
                              <w:lang w:val="en-US"/>
                            </w:rPr>
                            <w:t>6</w:t>
                          </w:r>
                          <w:r>
                            <w:t>,</w:t>
                          </w:r>
                          <w:r>
                            <w:rPr>
                              <w:spacing w:val="-4"/>
                            </w:rPr>
                            <w:t xml:space="preserve"> </w:t>
                          </w:r>
                          <w:r>
                            <w:rPr>
                              <w:lang w:val="en-US"/>
                            </w:rPr>
                            <w:t xml:space="preserve">Agustus </w:t>
                          </w:r>
                          <w:r>
                            <w:rPr>
                              <w:spacing w:val="-4"/>
                            </w:rPr>
                            <w:t>2026</w:t>
                          </w:r>
                        </w:p>
                      </w:txbxContent>
                    </wps:txbx>
                    <wps:bodyPr wrap="square" lIns="0" tIns="0" rIns="0" bIns="0" rtlCol="0">
                      <a:noAutofit/>
                    </wps:bodyPr>
                  </wps:wsp>
                </a:graphicData>
              </a:graphic>
            </wp:anchor>
          </w:drawing>
        </mc:Choice>
        <mc:Fallback xmlns:wpsCustomData="http://www.wps.cn/officeDocument/2013/wpsCustomData">
          <w:pict>
            <v:shape id="Textbox 1" o:spid="_x0000_s1026" o:spt="202" type="#_x0000_t202" style="position:absolute;left:0pt;margin-left:97.6pt;margin-top:35.05pt;height:14.8pt;width:422.2pt;mso-position-horizontal-relative:page;mso-position-vertical-relative:page;z-index:-251654144;mso-width-relative:page;mso-height-relative:page;" filled="f" stroked="f" coordsize="21600,21600" o:gfxdata="UEsDBAoAAAAAAIdO4kAAAAAAAAAAAAAAAAAEAAAAZHJzL1BLAwQUAAAACACHTuJAcqnb7dgAAAAK&#10;AQAADwAAAGRycy9kb3ducmV2LnhtbE2Py07DMBBF90j8gzVI7KidIlIc4lQIwQoJkYYFSyeeJlbj&#10;cYjdB3+PuyrLqzm690y5PrmRHXAO1pOCbCGAIXXeWOoVfDVvd4/AQtRk9OgJFfxigHV1fVXqwvgj&#10;1XjYxJ6lEgqFVjDEOBWch25Ap8PCT0jptvWz0zHFuedm1sdU7ka+FCLnTltKC4Oe8GXAbrfZOwXP&#10;31S/2p+P9rPe1rZppKD3fKfU7U0mnoBFPMULDGf9pA5Vcmr9nkxgY8ryYZlQBSuRATsD4l7mwFoF&#10;Uq6AVyX//0L1B1BLAwQUAAAACACHTuJATyd27LIBAAB0AwAADgAAAGRycy9lMm9Eb2MueG1srVPB&#10;btswDL0P6D8Iui+Ouy1rjThFu2DDgGEt0PYDZFmKBViiRimx8/ejZCctuksPu9gUSb/H9yivb0bb&#10;s4PCYMDVvFwsOVNOQmvcrubPT98/XnEWonCt6MGpmh9V4Debiw/rwVfqEjroW4WMQFyoBl/zLkZf&#10;FUWQnbIiLMArR0UNaEWkI+6KFsVA6LYvLpfLVTEAth5BqhAou52KfEbE9wCC1kaqLci9VS5OqKh6&#10;EUlS6IwPfJOn1VrJeK91UJH1NSelMT+JhOImPYvNWlQ7FL4zch5BvGeEN5qsMI5Iz1BbEQXbo/kH&#10;yhqJEEDHhQRbTEKyI6SiXL7x5rETXmUtZHXwZ9PD/4OVvw8PyExLN4EzJywt/EmNsYGRlcmcwYeK&#10;eh49dcXxDsbUOOcDJZPmUaNNb1LDqE7WHs/WEhaTlPzyaVVef6aSpFp59fV6lb0vXr72GOIPBZal&#10;oOZIq8uOisOvEImRWk8tdEhzTfwpimMzzkM10B5p1oFWWvPwZy9Qcdb/dORZ2v8pwFPQnAKM/TfI&#10;tyRpcXC7j6BNZk4UE+7MTMvIA80XJ2379Tl3vfwsm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y&#10;qdvt2AAAAAoBAAAPAAAAAAAAAAEAIAAAACIAAABkcnMvZG93bnJldi54bWxQSwECFAAUAAAACACH&#10;TuJATyd27LIBAAB0AwAADgAAAAAAAAABACAAAAAnAQAAZHJzL2Uyb0RvYy54bWxQSwUGAAAAAAYA&#10;BgBZAQAASwUAAAAA&#10;">
              <v:fill on="f" focussize="0,0"/>
              <v:stroke on="f"/>
              <v:imagedata o:title=""/>
              <o:lock v:ext="edit" aspectratio="f"/>
              <v:textbox inset="0mm,0mm,0mm,0mm">
                <w:txbxContent>
                  <w:p w14:paraId="5C9DD460">
                    <w:pPr>
                      <w:spacing w:before="20"/>
                      <w:ind w:left="20"/>
                    </w:pPr>
                    <w:r>
                      <w:t>Jurnal</w:t>
                    </w:r>
                    <w:r>
                      <w:rPr>
                        <w:spacing w:val="-16"/>
                      </w:rPr>
                      <w:t xml:space="preserve"> </w:t>
                    </w:r>
                    <w:r>
                      <w:t>Inovasi</w:t>
                    </w:r>
                    <w:r>
                      <w:rPr>
                        <w:spacing w:val="-11"/>
                      </w:rPr>
                      <w:t xml:space="preserve"> </w:t>
                    </w:r>
                    <w:r>
                      <w:t>dan</w:t>
                    </w:r>
                    <w:r>
                      <w:rPr>
                        <w:spacing w:val="-8"/>
                      </w:rPr>
                      <w:t xml:space="preserve"> </w:t>
                    </w:r>
                    <w:r>
                      <w:t>Pengabdian</w:t>
                    </w:r>
                    <w:r>
                      <w:rPr>
                        <w:spacing w:val="-6"/>
                      </w:rPr>
                      <w:t xml:space="preserve"> </w:t>
                    </w:r>
                    <w:r>
                      <w:t>Masyarakat</w:t>
                    </w:r>
                    <w:r>
                      <w:rPr>
                        <w:spacing w:val="-8"/>
                      </w:rPr>
                      <w:t xml:space="preserve"> </w:t>
                    </w:r>
                    <w:r>
                      <w:t>(JIPM)</w:t>
                    </w:r>
                    <w:r>
                      <w:rPr>
                        <w:spacing w:val="-11"/>
                      </w:rPr>
                      <w:t xml:space="preserve"> </w:t>
                    </w:r>
                    <w:r>
                      <w:t>Volume</w:t>
                    </w:r>
                    <w:r>
                      <w:rPr>
                        <w:spacing w:val="-3"/>
                      </w:rPr>
                      <w:t xml:space="preserve"> </w:t>
                    </w:r>
                    <w:r>
                      <w:t>2</w:t>
                    </w:r>
                    <w:r>
                      <w:rPr>
                        <w:spacing w:val="-1"/>
                      </w:rPr>
                      <w:t xml:space="preserve"> </w:t>
                    </w:r>
                    <w:r>
                      <w:t>Nomor</w:t>
                    </w:r>
                    <w:r>
                      <w:rPr>
                        <w:spacing w:val="-2"/>
                      </w:rPr>
                      <w:t xml:space="preserve"> </w:t>
                    </w:r>
                    <w:r>
                      <w:rPr>
                        <w:rFonts w:hint="default"/>
                        <w:spacing w:val="-2"/>
                        <w:lang w:val="en-US"/>
                      </w:rPr>
                      <w:t>6</w:t>
                    </w:r>
                    <w:r>
                      <w:t>,</w:t>
                    </w:r>
                    <w:r>
                      <w:rPr>
                        <w:spacing w:val="-4"/>
                      </w:rPr>
                      <w:t xml:space="preserve"> </w:t>
                    </w:r>
                    <w:r>
                      <w:rPr>
                        <w:rFonts w:hint="default"/>
                        <w:lang w:val="en-US"/>
                      </w:rPr>
                      <w:t xml:space="preserve">Agustus </w:t>
                    </w:r>
                    <w:r>
                      <w:rPr>
                        <w:spacing w:val="-4"/>
                      </w:rPr>
                      <w:t>2026</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77544" w14:textId="77777777" w:rsidR="000A20CD" w:rsidRDefault="00BE3361">
    <w:pPr>
      <w:pStyle w:val="BodyText"/>
      <w:spacing w:line="14" w:lineRule="auto"/>
      <w:ind w:left="0"/>
      <w:rPr>
        <w:sz w:val="20"/>
      </w:rPr>
    </w:pPr>
    <w:r>
      <w:rPr>
        <w:noProof/>
        <w:sz w:val="20"/>
        <w:lang w:val="en-US"/>
      </w:rPr>
      <mc:AlternateContent>
        <mc:Choice Requires="wps">
          <w:drawing>
            <wp:anchor distT="0" distB="0" distL="0" distR="0" simplePos="0" relativeHeight="251655680" behindDoc="1" locked="0" layoutInCell="1" allowOverlap="1" wp14:anchorId="0E4C15F7" wp14:editId="17F35117">
              <wp:simplePos x="0" y="0"/>
              <wp:positionH relativeFrom="page">
                <wp:posOffset>895350</wp:posOffset>
              </wp:positionH>
              <wp:positionV relativeFrom="page">
                <wp:posOffset>646430</wp:posOffset>
              </wp:positionV>
              <wp:extent cx="5952490" cy="8890"/>
              <wp:effectExtent l="0" t="0" r="0" b="0"/>
              <wp:wrapNone/>
              <wp:docPr id="5" name="Graphic 5"/>
              <wp:cNvGraphicFramePr/>
              <a:graphic xmlns:a="http://schemas.openxmlformats.org/drawingml/2006/main">
                <a:graphicData uri="http://schemas.microsoft.com/office/word/2010/wordprocessingShape">
                  <wps:wsp>
                    <wps:cNvSpPr/>
                    <wps:spPr>
                      <a:xfrm>
                        <a:off x="0" y="0"/>
                        <a:ext cx="5952490" cy="8890"/>
                      </a:xfrm>
                      <a:custGeom>
                        <a:avLst/>
                        <a:gdLst/>
                        <a:ahLst/>
                        <a:cxnLst/>
                        <a:rect l="l" t="t" r="r" b="b"/>
                        <a:pathLst>
                          <a:path w="5952490" h="8890">
                            <a:moveTo>
                              <a:pt x="5952109" y="0"/>
                            </a:moveTo>
                            <a:lnTo>
                              <a:pt x="0" y="0"/>
                            </a:lnTo>
                            <a:lnTo>
                              <a:pt x="0" y="8890"/>
                            </a:lnTo>
                            <a:lnTo>
                              <a:pt x="5952109" y="8890"/>
                            </a:lnTo>
                            <a:lnTo>
                              <a:pt x="5952109"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5" o:spid="_x0000_s1026" o:spt="100" style="position:absolute;left:0pt;margin-left:70.5pt;margin-top:50.9pt;height:0.7pt;width:468.7pt;mso-position-horizontal-relative:page;mso-position-vertical-relative:page;z-index:-251657216;mso-width-relative:page;mso-height-relative:page;" fillcolor="#000000" filled="t" stroked="f" coordsize="5952490,8890" o:gfxdata="UEsDBAoAAAAAAIdO4kAAAAAAAAAAAAAAAAAEAAAAZHJzL1BLAwQUAAAACACHTuJAqyryutcAAAAM&#10;AQAADwAAAGRycy9kb3ducmV2LnhtbE2PwU7DMBBE70j8g7VI3KidEqAKcaoCQkKcoCC4OvESR8Tr&#10;KHab8PdsTnCb0Y5m55Xb2ffiiGPsAmnIVgoEUhNsR62G97fHiw2ImAxZ0wdCDT8YYVudnpSmsGGi&#10;VzzuUyu4hGJhNLiUhkLK2Dj0Jq7CgMS3rzB6k9iOrbSjmbjc93Kt1LX0piP+4MyA9w6b7/3Ba2jv&#10;3OfkHq4+djPVT88uf0kT7bQ+P8vULYiEc/oLwzKfp0PFm+pwIBtFzz7PmCWxUBkzLAl1s8lB1Iu6&#10;XIOsSvkfovoFUEsDBBQAAAAIAIdO4kAKK3tQGwIAANwEAAAOAAAAZHJzL2Uyb0RvYy54bWytVMGO&#10;2jAQvVfqP1i+lwAqFSDCqlq0q0pVu9JuP8A4DrHkeNyxIfD3HTsxRNvLrrQc4nFm8jzvvTGbu3Nr&#10;2Emh12BLPptMOVNWQqXtoeR/Xh6+LDnzQdhKGLCq5Bfl+d3286dN59ZqDg2YSiEjEOvXnSt5E4Jb&#10;F4WXjWqFn4BTlpI1YCsCbfFQVCg6Qm9NMZ9OvxUdYOUQpPKe3u76JB8Q8S2AUNdaqh3IY6ts6FFR&#10;GRGIkm+083ybuq1rJcPvuvYqMFNyYhrSkw6heB+fxXYj1gcUrtFyaEG8pYVXnFqhLR16hdqJINgR&#10;9X9QrZYIHuowkdAWPZGkCLGYTV9p89wIpxIXktq7q+j+42Dlr9MTMl2VfMGZFS0Z/jiosYjidM6v&#10;qebZPeGw8xRGpuca27gSB3ZOgl6ugqpzYJJeLlaL+dcVaS0pt1xSRCDF7Vt59OFRQcIRp58+9HZU&#10;ORJNjuTZ5hDJ1GinSXYGzshOTHbuezudCPG72FwMWTdqpBn6iMkWTuoFUlmIFGK3s+mKs0yEOr3V&#10;GDuuJU6jqpzLq0t4fc2Idk7ntS8bH/uu4qxmhpMGvOoFjryT0lctiMtYbQ9GVw/amEjf42F/b5Cd&#10;RLwl6TcYNSor4ij05sdoD9WFJqejYSm5/3sUqDgzPyzNJvEOOcAc7HOAwdxDuo3xaAvfjwFqHZ1P&#10;J/S4w4aGPrEYLmi8VeN9qrr9KW3/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sq8rrXAAAADAEA&#10;AA8AAAAAAAAAAQAgAAAAIgAAAGRycy9kb3ducmV2LnhtbFBLAQIUABQAAAAIAIdO4kAKK3tQGwIA&#10;ANwEAAAOAAAAAAAAAAEAIAAAACYBAABkcnMvZTJvRG9jLnhtbFBLBQYAAAAABgAGAFkBAACzBQAA&#10;AAA=&#10;" path="m5952109,0l0,0,0,8890,5952109,8890,5952109,0xe">
              <v:fill on="t" focussize="0,0"/>
              <v:stroke on="f"/>
              <v:imagedata o:title=""/>
              <o:lock v:ext="edit" aspectratio="f"/>
              <v:textbox inset="0mm,0mm,0mm,0mm"/>
            </v:shape>
          </w:pict>
        </mc:Fallback>
      </mc:AlternateContent>
    </w:r>
    <w:r>
      <w:rPr>
        <w:noProof/>
        <w:sz w:val="20"/>
        <w:lang w:val="en-US"/>
      </w:rPr>
      <mc:AlternateContent>
        <mc:Choice Requires="wps">
          <w:drawing>
            <wp:anchor distT="0" distB="0" distL="0" distR="0" simplePos="0" relativeHeight="251656704" behindDoc="1" locked="0" layoutInCell="1" allowOverlap="1" wp14:anchorId="6C7AA736" wp14:editId="386DA3E0">
              <wp:simplePos x="0" y="0"/>
              <wp:positionH relativeFrom="page">
                <wp:posOffset>1239520</wp:posOffset>
              </wp:positionH>
              <wp:positionV relativeFrom="page">
                <wp:posOffset>445135</wp:posOffset>
              </wp:positionV>
              <wp:extent cx="4902835" cy="187960"/>
              <wp:effectExtent l="0" t="0" r="0" b="0"/>
              <wp:wrapNone/>
              <wp:docPr id="6" name="Textbox 6"/>
              <wp:cNvGraphicFramePr/>
              <a:graphic xmlns:a="http://schemas.openxmlformats.org/drawingml/2006/main">
                <a:graphicData uri="http://schemas.microsoft.com/office/word/2010/wordprocessingShape">
                  <wps:wsp>
                    <wps:cNvSpPr txBox="1"/>
                    <wps:spPr>
                      <a:xfrm>
                        <a:off x="0" y="0"/>
                        <a:ext cx="4902835" cy="187960"/>
                      </a:xfrm>
                      <a:prstGeom prst="rect">
                        <a:avLst/>
                      </a:prstGeom>
                    </wps:spPr>
                    <wps:txbx>
                      <w:txbxContent>
                        <w:p w14:paraId="42EF7DB3" w14:textId="77777777" w:rsidR="000A20CD" w:rsidRDefault="00BE3361">
                          <w:pPr>
                            <w:spacing w:before="20"/>
                            <w:ind w:left="20"/>
                          </w:pPr>
                          <w:r>
                            <w:t>Jurnal</w:t>
                          </w:r>
                          <w:r>
                            <w:rPr>
                              <w:spacing w:val="-16"/>
                            </w:rPr>
                            <w:t xml:space="preserve"> </w:t>
                          </w:r>
                          <w:r>
                            <w:t>Inovasi</w:t>
                          </w:r>
                          <w:r>
                            <w:rPr>
                              <w:spacing w:val="-11"/>
                            </w:rPr>
                            <w:t xml:space="preserve"> </w:t>
                          </w:r>
                          <w:r>
                            <w:t>dan</w:t>
                          </w:r>
                          <w:r>
                            <w:rPr>
                              <w:spacing w:val="-8"/>
                            </w:rPr>
                            <w:t xml:space="preserve"> </w:t>
                          </w:r>
                          <w:r>
                            <w:t>Pengabdian</w:t>
                          </w:r>
                          <w:r>
                            <w:rPr>
                              <w:spacing w:val="-6"/>
                            </w:rPr>
                            <w:t xml:space="preserve"> </w:t>
                          </w:r>
                          <w:r>
                            <w:t>Masyarakat</w:t>
                          </w:r>
                          <w:r>
                            <w:rPr>
                              <w:spacing w:val="-8"/>
                            </w:rPr>
                            <w:t xml:space="preserve"> </w:t>
                          </w:r>
                          <w:r>
                            <w:t>(JIPM)</w:t>
                          </w:r>
                          <w:r>
                            <w:rPr>
                              <w:spacing w:val="-11"/>
                            </w:rPr>
                            <w:t xml:space="preserve"> </w:t>
                          </w:r>
                          <w:r>
                            <w:t>Volume</w:t>
                          </w:r>
                          <w:r>
                            <w:rPr>
                              <w:spacing w:val="-3"/>
                            </w:rPr>
                            <w:t xml:space="preserve"> </w:t>
                          </w:r>
                          <w:r>
                            <w:t>2</w:t>
                          </w:r>
                          <w:r>
                            <w:rPr>
                              <w:spacing w:val="-1"/>
                            </w:rPr>
                            <w:t xml:space="preserve"> </w:t>
                          </w:r>
                          <w:r>
                            <w:t>Nomor</w:t>
                          </w:r>
                          <w:r>
                            <w:rPr>
                              <w:spacing w:val="-2"/>
                            </w:rPr>
                            <w:t xml:space="preserve"> </w:t>
                          </w:r>
                          <w:r>
                            <w:t>5,</w:t>
                          </w:r>
                          <w:r>
                            <w:rPr>
                              <w:spacing w:val="-4"/>
                            </w:rPr>
                            <w:t xml:space="preserve"> </w:t>
                          </w:r>
                          <w:r>
                            <w:t>Juli</w:t>
                          </w:r>
                          <w:r>
                            <w:rPr>
                              <w:spacing w:val="-4"/>
                            </w:rPr>
                            <w:t xml:space="preserve"> 2026</w:t>
                          </w:r>
                        </w:p>
                      </w:txbxContent>
                    </wps:txbx>
                    <wps:bodyPr wrap="square" lIns="0" tIns="0" rIns="0" bIns="0" rtlCol="0">
                      <a:noAutofit/>
                    </wps:bodyPr>
                  </wps:wsp>
                </a:graphicData>
              </a:graphic>
            </wp:anchor>
          </w:drawing>
        </mc:Choice>
        <mc:Fallback xmlns:wpsCustomData="http://www.wps.cn/officeDocument/2013/wpsCustomData">
          <w:pict>
            <v:shape id="Textbox 6" o:spid="_x0000_s1026" o:spt="202" type="#_x0000_t202" style="position:absolute;left:0pt;margin-left:97.6pt;margin-top:35.05pt;height:14.8pt;width:386.05pt;mso-position-horizontal-relative:page;mso-position-vertical-relative:page;z-index:-251656192;mso-width-relative:page;mso-height-relative:page;" filled="f" stroked="f" coordsize="21600,21600" o:gfxdata="UEsDBAoAAAAAAIdO4kAAAAAAAAAAAAAAAAAEAAAAZHJzL1BLAwQUAAAACACHTuJAjDMMs9cAAAAJ&#10;AQAADwAAAGRycy9kb3ducmV2LnhtbE2PTU+EMBCG7yb+h2ZMvLktawRBysYYPZkYWTx4LHQWyNIp&#10;0u6H/97xpLd5M0/eeabcnN0kjriE0ZOGZKVAIHXejtRr+Ghebu5BhGjImskTavjGAJvq8qI0hfUn&#10;qvG4jb3gEgqF0TDEOBdShm5AZ8LKz0i82/nFmchx6aVdzInL3STXSqXSmZH4wmBmfBqw228PTsPj&#10;J9XP49db+17v6rFpckWv6V7r66tEPYCIeI5/MPzqszpU7NT6A9kgJs753ZpRDZlKQDCQp9ktiJaH&#10;PANZlfL/B9UPUEsDBBQAAAAIAIdO4kCjSyNNtAEAAHQDAAAOAAAAZHJzL2Uyb0RvYy54bWytU8GO&#10;0zAQvSPxD5bvNGmB0q2arhYqEBJikXb3AxzHbizFHuNxm/TvGTtJFy2XPXBJxjOTN++9cXa3g+3Y&#10;WQU04Cq+XJScKSehMe5Y8afHr+82nGEUrhEdOFXxi0J+u3/7Ztf7rVpBC12jAiMQh9veV7yN0W+L&#10;AmWrrMAFeOWoqCFYEekYjkUTRE/otitWZbkuegiNDyAVImUPY5FPiOE1gKC1keoA8mSViyNqUJ2I&#10;JAlb45HvM1utlYz3WqOKrKs4KY35SUMortOz2O/E9hiEb42cKIjXUHihyQrjaOgV6iCiYKdg/oGy&#10;RgZA0HEhwRajkOwIqViWL7x5aIVXWQtZjf5qOv4/WPnz/Csw01R8zZkTlhb+qIZYw8DWyZze45Z6&#10;Hjx1xeEzDHRl5jxSMmkedLDpTWoY1cnay9VawmKSkh9uytXm/UfOJNWWm0836+x98fy1Dxi/KbAs&#10;BRUPtLrsqDj/wEhMqHVuoUPiNc5PURzqYSJbQ3Mhrj2ttOL4+ySC4qz77siztP85CHNQz0GI3RfI&#10;tyRpcXB3iqBNnpxGjLjTZFpGJjRdnLTtv8+56/ln2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jDMMs9cAAAAJAQAADwAAAAAAAAABACAAAAAiAAAAZHJzL2Rvd25yZXYueG1sUEsBAhQAFAAAAAgA&#10;h07iQKNLI020AQAAdAMAAA4AAAAAAAAAAQAgAAAAJgEAAGRycy9lMm9Eb2MueG1sUEsFBgAAAAAG&#10;AAYAWQEAAEwFAAAAAA==&#10;">
              <v:fill on="f" focussize="0,0"/>
              <v:stroke on="f"/>
              <v:imagedata o:title=""/>
              <o:lock v:ext="edit" aspectratio="f"/>
              <v:textbox inset="0mm,0mm,0mm,0mm">
                <w:txbxContent>
                  <w:p w14:paraId="690034F8">
                    <w:pPr>
                      <w:spacing w:before="20"/>
                      <w:ind w:left="20"/>
                    </w:pPr>
                    <w:r>
                      <w:t>Jurnal</w:t>
                    </w:r>
                    <w:r>
                      <w:rPr>
                        <w:spacing w:val="-16"/>
                      </w:rPr>
                      <w:t xml:space="preserve"> </w:t>
                    </w:r>
                    <w:r>
                      <w:t>Inovasi</w:t>
                    </w:r>
                    <w:r>
                      <w:rPr>
                        <w:spacing w:val="-11"/>
                      </w:rPr>
                      <w:t xml:space="preserve"> </w:t>
                    </w:r>
                    <w:r>
                      <w:t>dan</w:t>
                    </w:r>
                    <w:r>
                      <w:rPr>
                        <w:spacing w:val="-8"/>
                      </w:rPr>
                      <w:t xml:space="preserve"> </w:t>
                    </w:r>
                    <w:r>
                      <w:t>Pengabdian</w:t>
                    </w:r>
                    <w:r>
                      <w:rPr>
                        <w:spacing w:val="-6"/>
                      </w:rPr>
                      <w:t xml:space="preserve"> </w:t>
                    </w:r>
                    <w:r>
                      <w:t>Masyarakat</w:t>
                    </w:r>
                    <w:r>
                      <w:rPr>
                        <w:spacing w:val="-8"/>
                      </w:rPr>
                      <w:t xml:space="preserve"> </w:t>
                    </w:r>
                    <w:r>
                      <w:t>(JIPM)</w:t>
                    </w:r>
                    <w:r>
                      <w:rPr>
                        <w:spacing w:val="-11"/>
                      </w:rPr>
                      <w:t xml:space="preserve"> </w:t>
                    </w:r>
                    <w:r>
                      <w:t>Volume</w:t>
                    </w:r>
                    <w:r>
                      <w:rPr>
                        <w:spacing w:val="-3"/>
                      </w:rPr>
                      <w:t xml:space="preserve"> </w:t>
                    </w:r>
                    <w:r>
                      <w:t>2</w:t>
                    </w:r>
                    <w:r>
                      <w:rPr>
                        <w:spacing w:val="-1"/>
                      </w:rPr>
                      <w:t xml:space="preserve"> </w:t>
                    </w:r>
                    <w:r>
                      <w:t>Nomor</w:t>
                    </w:r>
                    <w:r>
                      <w:rPr>
                        <w:spacing w:val="-2"/>
                      </w:rPr>
                      <w:t xml:space="preserve"> </w:t>
                    </w:r>
                    <w:r>
                      <w:t>5,</w:t>
                    </w:r>
                    <w:r>
                      <w:rPr>
                        <w:spacing w:val="-4"/>
                      </w:rPr>
                      <w:t xml:space="preserve"> </w:t>
                    </w:r>
                    <w:r>
                      <w:t>Juli</w:t>
                    </w:r>
                    <w:r>
                      <w:rPr>
                        <w:spacing w:val="-4"/>
                      </w:rPr>
                      <w:t xml:space="preserve"> 2026</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C74CA"/>
    <w:multiLevelType w:val="multilevel"/>
    <w:tmpl w:val="18DC74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84C"/>
    <w:rsid w:val="DFB5AB89"/>
    <w:rsid w:val="000A20CD"/>
    <w:rsid w:val="000E73B9"/>
    <w:rsid w:val="0012299D"/>
    <w:rsid w:val="00194996"/>
    <w:rsid w:val="001C2987"/>
    <w:rsid w:val="001E72DB"/>
    <w:rsid w:val="004B184C"/>
    <w:rsid w:val="004E15C9"/>
    <w:rsid w:val="005009CE"/>
    <w:rsid w:val="00531A4D"/>
    <w:rsid w:val="005E65F4"/>
    <w:rsid w:val="00620AB7"/>
    <w:rsid w:val="008C1FD8"/>
    <w:rsid w:val="00933876"/>
    <w:rsid w:val="00945C33"/>
    <w:rsid w:val="009A1337"/>
    <w:rsid w:val="00B575E8"/>
    <w:rsid w:val="00BC7A3B"/>
    <w:rsid w:val="00BE3361"/>
    <w:rsid w:val="00C64656"/>
    <w:rsid w:val="00CD5EB8"/>
    <w:rsid w:val="00D07EA0"/>
    <w:rsid w:val="00D7281C"/>
    <w:rsid w:val="00DE7B01"/>
    <w:rsid w:val="00FC11F1"/>
    <w:rsid w:val="00FF06CA"/>
    <w:rsid w:val="76ED8829"/>
    <w:rsid w:val="7B5DA1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CA23D"/>
  <w15:docId w15:val="{A615B589-0E67-4101-BC8D-F34168D0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Trebuchet MS" w:eastAsia="Trebuchet MS" w:hAnsi="Trebuchet MS" w:cs="Trebuchet MS"/>
      <w:sz w:val="22"/>
      <w:szCs w:val="22"/>
      <w:lang w:val="id"/>
    </w:rPr>
  </w:style>
  <w:style w:type="paragraph" w:styleId="Heading1">
    <w:name w:val="heading 1"/>
    <w:basedOn w:val="Normal"/>
    <w:uiPriority w:val="1"/>
    <w:qFormat/>
    <w:pPr>
      <w:ind w:left="142"/>
      <w:outlineLvl w:val="0"/>
    </w:pPr>
    <w:rPr>
      <w:b/>
      <w:bCs/>
      <w:sz w:val="28"/>
      <w:szCs w:val="28"/>
    </w:rPr>
  </w:style>
  <w:style w:type="paragraph" w:styleId="Heading2">
    <w:name w:val="heading 2"/>
    <w:basedOn w:val="Normal"/>
    <w:uiPriority w:val="1"/>
    <w:qFormat/>
    <w:pPr>
      <w:spacing w:before="1"/>
      <w:ind w:left="14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2"/>
    </w:pPr>
    <w:rPr>
      <w:sz w:val="24"/>
      <w:szCs w:val="24"/>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pPr>
      <w:spacing w:before="139"/>
      <w:ind w:left="435" w:hanging="359"/>
    </w:pPr>
  </w:style>
  <w:style w:type="paragraph" w:customStyle="1" w:styleId="TableParagraph">
    <w:name w:val="Table Paragraph"/>
    <w:basedOn w:val="Normal"/>
    <w:uiPriority w:val="1"/>
    <w:qFormat/>
    <w:pPr>
      <w:ind w:left="112"/>
    </w:pPr>
  </w:style>
  <w:style w:type="character" w:customStyle="1" w:styleId="HeaderChar">
    <w:name w:val="Header Char"/>
    <w:basedOn w:val="DefaultParagraphFont"/>
    <w:link w:val="Header"/>
    <w:uiPriority w:val="99"/>
    <w:rPr>
      <w:rFonts w:ascii="Trebuchet MS" w:eastAsia="Trebuchet MS" w:hAnsi="Trebuchet MS" w:cs="Trebuchet MS"/>
      <w:lang w:val="id"/>
    </w:rPr>
  </w:style>
  <w:style w:type="character" w:customStyle="1" w:styleId="FooterChar">
    <w:name w:val="Footer Char"/>
    <w:basedOn w:val="DefaultParagraphFont"/>
    <w:link w:val="Footer"/>
    <w:uiPriority w:val="99"/>
    <w:rPr>
      <w:rFonts w:ascii="Trebuchet MS" w:eastAsia="Trebuchet MS" w:hAnsi="Trebuchet MS" w:cs="Trebuchet MS"/>
      <w:lang w:val="id"/>
    </w:rPr>
  </w:style>
  <w:style w:type="table" w:customStyle="1" w:styleId="Style13">
    <w:name w:val="_Style 13"/>
    <w:basedOn w:val="TableNormal0"/>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reativecommons.org/licenses/by-nc/4.0/" TargetMode="External"/><Relationship Id="rId18" Type="http://schemas.openxmlformats.org/officeDocument/2006/relationships/hyperlink" Target="https://creativecommons.org/licenses/by-nc/4.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creativecommons.org/licenses/by-nc/4.0/"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reativecommons.org/licenses/by-nc/4.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sen03208@unpam.ac.id2" TargetMode="External"/><Relationship Id="rId24" Type="http://schemas.openxmlformats.org/officeDocument/2006/relationships/hyperlink" Target="https://www.bankbjb.co.id/" TargetMode="External"/><Relationship Id="rId5" Type="http://schemas.openxmlformats.org/officeDocument/2006/relationships/webSettings" Target="webSettings.xml"/><Relationship Id="rId15" Type="http://schemas.openxmlformats.org/officeDocument/2006/relationships/hyperlink" Target="https://creativecommons.org/licenses/by-nc/4.0/" TargetMode="External"/><Relationship Id="rId23" Type="http://schemas.openxmlformats.org/officeDocument/2006/relationships/hyperlink" Target="https://www.bankbjb.co.id/" TargetMode="External"/><Relationship Id="rId28" Type="http://schemas.openxmlformats.org/officeDocument/2006/relationships/theme" Target="theme/theme1.xml"/><Relationship Id="rId10" Type="http://schemas.openxmlformats.org/officeDocument/2006/relationships/hyperlink" Target="mailto:sitinopitaaprilia01@gmail.com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angkahbersama.id/index.php/jipm" TargetMode="External"/><Relationship Id="rId14" Type="http://schemas.openxmlformats.org/officeDocument/2006/relationships/hyperlink" Target="https://creativecommons.org/licenses/by-nc/4.0/" TargetMode="External"/><Relationship Id="rId22" Type="http://schemas.openxmlformats.org/officeDocument/2006/relationships/hyperlink" Target="https://www.bankbjb.co.i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2407</Words>
  <Characters>13722</Characters>
  <Application>Microsoft Office Word</Application>
  <DocSecurity>0</DocSecurity>
  <Lines>114</Lines>
  <Paragraphs>32</Paragraphs>
  <ScaleCrop>false</ScaleCrop>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Hype GLK</dc:creator>
  <cp:lastModifiedBy>Win 10</cp:lastModifiedBy>
  <cp:revision>5</cp:revision>
  <cp:lastPrinted>2026-08-31T06:17:00Z</cp:lastPrinted>
  <dcterms:created xsi:type="dcterms:W3CDTF">2026-08-28T19:59:00Z</dcterms:created>
  <dcterms:modified xsi:type="dcterms:W3CDTF">2026-08-31T06:18:00Z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2026-07-29T00:00:00Z</vt:filetime>
  </property>
  <property fmtid="{D5CDD505-2E9C-101B-9397-08002B2CF9AE}" pid="4" name="Creator">
    <vt:lpwstr>Microsoft® Word LTSC</vt:lpwstr>
  </property>
  <property fmtid="{D5CDD505-2E9C-101B-9397-08002B2CF9AE}" pid="5" name="LastSaved">
    <vt:filetime>2026-08-21T00:00:00Z</vt:filetime>
  </property>
  <property fmtid="{D5CDD505-2E9C-101B-9397-08002B2CF9AE}" pid="6" name="Producer">
    <vt:lpwstr>Microsoft® Word LTSC</vt:lpwstr>
  </property>
  <property fmtid="{D5CDD505-2E9C-101B-9397-08002B2CF9AE}" pid="7" name="KSOProductBuildVer">
    <vt:lpwstr>1033-12.1.23143.23143</vt:lpwstr>
  </property>
  <property fmtid="{D5CDD505-2E9C-101B-9397-08002B2CF9AE}" pid="8" name="ICV">
    <vt:lpwstr>306475B94FBF633E9CD7946AED09920B_43</vt:lpwstr>
  </property>
</Properties>
</file>